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10906" w14:textId="77777777" w:rsidR="00222D3E" w:rsidRPr="00222D3E" w:rsidRDefault="00222D3E" w:rsidP="00222D3E">
      <w:pPr>
        <w:spacing w:after="0"/>
        <w:contextualSpacing/>
        <w:jc w:val="right"/>
        <w:rPr>
          <w:rFonts w:ascii="Open Sans Light" w:eastAsia="Times New Roman" w:hAnsi="Open Sans Light" w:cs="Times New Roman"/>
          <w:color w:val="1C3C50"/>
          <w:spacing w:val="-10"/>
          <w:kern w:val="28"/>
          <w:sz w:val="56"/>
          <w:szCs w:val="56"/>
        </w:rPr>
      </w:pPr>
      <w:bookmarkStart w:id="0" w:name="_2025-2026_COVID_Supporting"/>
      <w:bookmarkEnd w:id="0"/>
      <w:r w:rsidRPr="00222D3E">
        <w:rPr>
          <w:rFonts w:ascii="Open Sans Light" w:eastAsia="Times New Roman" w:hAnsi="Open Sans Light" w:cs="Times New Roman"/>
          <w:color w:val="1C3C50"/>
          <w:spacing w:val="-10"/>
          <w:kern w:val="28"/>
          <w:sz w:val="56"/>
          <w:szCs w:val="56"/>
        </w:rPr>
        <w:t>Supporting Data Release Notes – 26.1</w:t>
      </w:r>
    </w:p>
    <w:p w14:paraId="0D340B2B" w14:textId="77777777" w:rsidR="00222D3E" w:rsidRPr="00222D3E" w:rsidRDefault="00222D3E" w:rsidP="00222D3E">
      <w:pPr>
        <w:jc w:val="right"/>
        <w:rPr>
          <w:rFonts w:ascii="Open Sans" w:eastAsia="Open Sans" w:hAnsi="Open Sans" w:cs="Times New Roman"/>
        </w:rPr>
      </w:pPr>
      <w:r w:rsidRPr="00222D3E">
        <w:rPr>
          <w:rFonts w:ascii="Open Sans" w:eastAsia="Open Sans" w:hAnsi="Open Sans" w:cs="Times New Roman"/>
        </w:rPr>
        <w:t>September 9, 2026</w:t>
      </w:r>
    </w:p>
    <w:p w14:paraId="209D17F6" w14:textId="77777777" w:rsidR="00222D3E" w:rsidRPr="00222D3E" w:rsidRDefault="00222D3E" w:rsidP="00222D3E">
      <w:pPr>
        <w:keepNext/>
        <w:keepLines/>
        <w:spacing w:before="240" w:after="0"/>
        <w:outlineLvl w:val="0"/>
        <w:rPr>
          <w:rFonts w:ascii="Open Sans Light" w:eastAsia="Times New Roman" w:hAnsi="Open Sans Light" w:cs="Times New Roman"/>
          <w:color w:val="629F44"/>
          <w:sz w:val="32"/>
          <w:szCs w:val="32"/>
        </w:rPr>
      </w:pPr>
      <w:r w:rsidRPr="00222D3E">
        <w:rPr>
          <w:rFonts w:ascii="Open Sans Light" w:eastAsia="Times New Roman" w:hAnsi="Open Sans Light" w:cs="Times New Roman"/>
          <w:color w:val="629F44"/>
          <w:sz w:val="32"/>
          <w:szCs w:val="32"/>
        </w:rPr>
        <w:t>Overview</w:t>
      </w:r>
    </w:p>
    <w:p w14:paraId="45ACF9B4" w14:textId="77777777" w:rsidR="00222D3E" w:rsidRPr="00222D3E" w:rsidRDefault="00222D3E" w:rsidP="00222D3E">
      <w:pPr>
        <w:rPr>
          <w:rFonts w:ascii="Open Sans" w:eastAsia="Open Sans" w:hAnsi="Open Sans" w:cs="Times New Roman"/>
        </w:rPr>
      </w:pPr>
      <w:r w:rsidRPr="00222D3E">
        <w:rPr>
          <w:rFonts w:ascii="Open Sans" w:eastAsia="Open Sans" w:hAnsi="Open Sans" w:cs="Times New Roman"/>
        </w:rPr>
        <w:t xml:space="preserve">This release notes document provides a high-level list of changes.  More specific details can be found inside supporting data spreadsheets in the change history tab. </w:t>
      </w:r>
    </w:p>
    <w:p w14:paraId="17F45738" w14:textId="77777777" w:rsidR="00222D3E" w:rsidRPr="00222D3E" w:rsidRDefault="00222D3E" w:rsidP="00222D3E">
      <w:pPr>
        <w:rPr>
          <w:rFonts w:ascii="Open Sans" w:eastAsia="Open Sans" w:hAnsi="Open Sans" w:cs="Times New Roman"/>
        </w:rPr>
      </w:pPr>
      <w:r w:rsidRPr="00222D3E">
        <w:rPr>
          <w:rFonts w:ascii="Open Sans" w:eastAsia="Open Sans" w:hAnsi="Open Sans" w:cs="Times New Roman"/>
        </w:rPr>
        <w:t xml:space="preserve">This version (26.1) of AIRA’s supporting data represents the changes from CDC’s </w:t>
      </w:r>
      <w:proofErr w:type="spellStart"/>
      <w:r w:rsidRPr="00222D3E">
        <w:rPr>
          <w:rFonts w:ascii="Open Sans" w:eastAsia="Open Sans" w:hAnsi="Open Sans" w:cs="Times New Roman"/>
        </w:rPr>
        <w:t>CDSi</w:t>
      </w:r>
      <w:proofErr w:type="spellEnd"/>
      <w:r w:rsidRPr="00222D3E">
        <w:rPr>
          <w:rFonts w:ascii="Open Sans" w:eastAsia="Open Sans" w:hAnsi="Open Sans" w:cs="Times New Roman"/>
        </w:rPr>
        <w:t xml:space="preserve"> Supporting Data version 4.65. This supporting data release contains only files necessary to support the </w:t>
      </w:r>
      <w:hyperlink r:id="rId7" w:history="1">
        <w:r w:rsidRPr="00222D3E">
          <w:rPr>
            <w:rFonts w:ascii="Open Sans" w:eastAsia="Open Sans" w:hAnsi="Open Sans" w:cs="Times New Roman"/>
            <w:color w:val="629F44"/>
            <w:u w:val="single"/>
          </w:rPr>
          <w:t>2026/2027 respiratory season recommendations</w:t>
        </w:r>
      </w:hyperlink>
      <w:r w:rsidRPr="00222D3E">
        <w:rPr>
          <w:rFonts w:ascii="Open Sans" w:eastAsia="Open Sans" w:hAnsi="Open Sans" w:cs="Times New Roman"/>
        </w:rPr>
        <w:t xml:space="preserve"> of AAP, AAFP, IDSA, and ACOG.</w:t>
      </w:r>
    </w:p>
    <w:p w14:paraId="13C2B73E" w14:textId="0E2D8BA3" w:rsidR="00222D3E" w:rsidRDefault="00222D3E" w:rsidP="00222D3E">
      <w:pPr>
        <w:rPr>
          <w:rFonts w:ascii="Open Sans" w:eastAsia="Open Sans" w:hAnsi="Open Sans" w:cs="Times New Roman"/>
        </w:rPr>
      </w:pPr>
      <w:r w:rsidRPr="00222D3E">
        <w:rPr>
          <w:rFonts w:ascii="Open Sans" w:eastAsia="Open Sans" w:hAnsi="Open Sans" w:cs="Times New Roman"/>
        </w:rPr>
        <w:t xml:space="preserve">This version of supporting data does not include other </w:t>
      </w:r>
      <w:r w:rsidR="00BE34C8">
        <w:rPr>
          <w:rFonts w:ascii="Open Sans" w:eastAsia="Open Sans" w:hAnsi="Open Sans" w:cs="Times New Roman"/>
        </w:rPr>
        <w:t xml:space="preserve">non-seasonal respiratory </w:t>
      </w:r>
      <w:r w:rsidRPr="00222D3E">
        <w:rPr>
          <w:rFonts w:ascii="Open Sans" w:eastAsia="Open Sans" w:hAnsi="Open Sans" w:cs="Times New Roman"/>
        </w:rPr>
        <w:t>recommendations (e.g., routine childhood, travel, etc.). Those are currently out of scope.</w:t>
      </w:r>
    </w:p>
    <w:p w14:paraId="257B417D" w14:textId="7ADE84B0" w:rsidR="00986226" w:rsidRPr="00222D3E" w:rsidRDefault="00986226" w:rsidP="00222D3E">
      <w:pPr>
        <w:rPr>
          <w:rFonts w:ascii="Open Sans" w:eastAsia="Open Sans" w:hAnsi="Open Sans" w:cs="Times New Roman"/>
        </w:rPr>
      </w:pPr>
      <w:r>
        <w:rPr>
          <w:rFonts w:ascii="Open Sans" w:eastAsia="Open Sans" w:hAnsi="Open Sans" w:cs="Times New Roman"/>
        </w:rPr>
        <w:t xml:space="preserve">This version of supporting data is designed to function with </w:t>
      </w:r>
      <w:hyperlink r:id="rId8" w:history="1">
        <w:r w:rsidRPr="00986226">
          <w:rPr>
            <w:rStyle w:val="Hyperlink"/>
            <w:rFonts w:ascii="Open Sans" w:eastAsia="Open Sans" w:hAnsi="Open Sans" w:cs="Times New Roman"/>
            <w:color w:val="629F44"/>
          </w:rPr>
          <w:t>Logic Specification version 4.6</w:t>
        </w:r>
      </w:hyperlink>
      <w:r>
        <w:rPr>
          <w:rFonts w:ascii="Open Sans" w:eastAsia="Open Sans" w:hAnsi="Open Sans" w:cs="Times New Roman"/>
        </w:rPr>
        <w:t xml:space="preserve"> published by the CDC </w:t>
      </w:r>
      <w:proofErr w:type="spellStart"/>
      <w:r>
        <w:rPr>
          <w:rFonts w:ascii="Open Sans" w:eastAsia="Open Sans" w:hAnsi="Open Sans" w:cs="Times New Roman"/>
        </w:rPr>
        <w:t>CDSi</w:t>
      </w:r>
      <w:proofErr w:type="spellEnd"/>
      <w:r>
        <w:rPr>
          <w:rFonts w:ascii="Open Sans" w:eastAsia="Open Sans" w:hAnsi="Open Sans" w:cs="Times New Roman"/>
        </w:rPr>
        <w:t xml:space="preserve"> project.</w:t>
      </w:r>
    </w:p>
    <w:p w14:paraId="2FFC8C55" w14:textId="77777777" w:rsidR="00222D3E" w:rsidRPr="00222D3E" w:rsidRDefault="00222D3E" w:rsidP="00222D3E">
      <w:pPr>
        <w:keepNext/>
        <w:keepLines/>
        <w:spacing w:before="240" w:after="0"/>
        <w:outlineLvl w:val="0"/>
        <w:rPr>
          <w:rFonts w:ascii="Open Sans Light" w:eastAsia="Times New Roman" w:hAnsi="Open Sans Light" w:cs="Times New Roman"/>
          <w:color w:val="629F44"/>
          <w:sz w:val="32"/>
          <w:szCs w:val="32"/>
        </w:rPr>
      </w:pPr>
      <w:r w:rsidRPr="00222D3E">
        <w:rPr>
          <w:rFonts w:ascii="Open Sans Light" w:eastAsia="Times New Roman" w:hAnsi="Open Sans Light" w:cs="Times New Roman"/>
          <w:color w:val="629F44"/>
          <w:sz w:val="32"/>
          <w:szCs w:val="32"/>
        </w:rPr>
        <w:t>Structural Changes</w:t>
      </w:r>
    </w:p>
    <w:p w14:paraId="06A0654F" w14:textId="77777777" w:rsidR="00222D3E" w:rsidRPr="00222D3E" w:rsidRDefault="00222D3E" w:rsidP="00222D3E">
      <w:pPr>
        <w:numPr>
          <w:ilvl w:val="0"/>
          <w:numId w:val="1"/>
        </w:numPr>
        <w:contextualSpacing/>
        <w:rPr>
          <w:rFonts w:ascii="Open Sans" w:eastAsia="Open Sans" w:hAnsi="Open Sans" w:cs="Times New Roman"/>
        </w:rPr>
      </w:pPr>
      <w:r w:rsidRPr="00222D3E">
        <w:rPr>
          <w:rFonts w:ascii="Open Sans" w:eastAsia="Open Sans" w:hAnsi="Open Sans" w:cs="Times New Roman"/>
        </w:rPr>
        <w:t>n/a</w:t>
      </w:r>
    </w:p>
    <w:p w14:paraId="525B45AA" w14:textId="77777777" w:rsidR="00222D3E" w:rsidRPr="00222D3E" w:rsidRDefault="00222D3E" w:rsidP="00222D3E">
      <w:pPr>
        <w:keepNext/>
        <w:keepLines/>
        <w:spacing w:before="240" w:after="0"/>
        <w:outlineLvl w:val="0"/>
        <w:rPr>
          <w:rFonts w:ascii="Open Sans Light" w:eastAsia="Times New Roman" w:hAnsi="Open Sans Light" w:cs="Times New Roman"/>
          <w:color w:val="629F44"/>
          <w:sz w:val="32"/>
          <w:szCs w:val="32"/>
        </w:rPr>
      </w:pPr>
      <w:r w:rsidRPr="00222D3E">
        <w:rPr>
          <w:rFonts w:ascii="Open Sans Light" w:eastAsia="Times New Roman" w:hAnsi="Open Sans Light" w:cs="Times New Roman"/>
          <w:color w:val="629F44"/>
          <w:sz w:val="32"/>
          <w:szCs w:val="32"/>
        </w:rPr>
        <w:t>Schedule Supporting Data Changes</w:t>
      </w:r>
    </w:p>
    <w:p w14:paraId="128C6CEB" w14:textId="77777777" w:rsidR="00222D3E" w:rsidRPr="00222D3E" w:rsidRDefault="00222D3E" w:rsidP="00222D3E">
      <w:pPr>
        <w:keepNext/>
        <w:spacing w:line="240" w:lineRule="auto"/>
        <w:rPr>
          <w:rFonts w:ascii="Open Sans" w:eastAsia="Open Sans" w:hAnsi="Open Sans" w:cs="Times New Roman"/>
          <w:b/>
          <w:bCs/>
          <w:color w:val="629F44"/>
          <w:sz w:val="18"/>
          <w:szCs w:val="18"/>
        </w:rPr>
      </w:pPr>
      <w:r w:rsidRPr="00222D3E">
        <w:rPr>
          <w:rFonts w:ascii="Open Sans" w:eastAsia="Open Sans" w:hAnsi="Open Sans" w:cs="Times New Roman"/>
          <w:b/>
          <w:bCs/>
          <w:color w:val="629F44"/>
          <w:sz w:val="18"/>
          <w:szCs w:val="18"/>
        </w:rPr>
        <w:t>Table 1: Schedule Supporting Data Changes</w:t>
      </w:r>
    </w:p>
    <w:tbl>
      <w:tblPr>
        <w:tblStyle w:val="AIRA2"/>
        <w:tblW w:w="0" w:type="auto"/>
        <w:tblLook w:val="04A0" w:firstRow="1" w:lastRow="0" w:firstColumn="1" w:lastColumn="0" w:noHBand="0" w:noVBand="1"/>
        <w:tblCaption w:val="Antigen Series Supporting Data Changes"/>
        <w:tblDescription w:val="This table summarizes the antigen-level supporting data changes in the current release"/>
      </w:tblPr>
      <w:tblGrid>
        <w:gridCol w:w="2247"/>
        <w:gridCol w:w="8345"/>
      </w:tblGrid>
      <w:tr w:rsidR="00222D3E" w:rsidRPr="00222D3E" w14:paraId="65B48118" w14:textId="77777777" w:rsidTr="007E79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47" w:type="dxa"/>
          </w:tcPr>
          <w:p w14:paraId="303B24E6" w14:textId="77777777" w:rsidR="00222D3E" w:rsidRPr="00222D3E" w:rsidRDefault="00222D3E" w:rsidP="00222D3E">
            <w:pPr>
              <w:rPr>
                <w:rFonts w:ascii="Open Sans" w:eastAsia="Open Sans" w:hAnsi="Open Sans" w:cs="Times New Roman"/>
              </w:rPr>
            </w:pPr>
            <w:r w:rsidRPr="00222D3E">
              <w:rPr>
                <w:rFonts w:ascii="Open Sans" w:eastAsia="Open Sans" w:hAnsi="Open Sans" w:cs="Times New Roman"/>
              </w:rPr>
              <w:t>Supporting Data</w:t>
            </w:r>
          </w:p>
        </w:tc>
        <w:tc>
          <w:tcPr>
            <w:tcW w:w="8345" w:type="dxa"/>
          </w:tcPr>
          <w:p w14:paraId="680367DD" w14:textId="77777777" w:rsidR="00222D3E" w:rsidRPr="00222D3E" w:rsidRDefault="00222D3E" w:rsidP="00222D3E">
            <w:pPr>
              <w:rPr>
                <w:rFonts w:ascii="Open Sans" w:eastAsia="Open Sans" w:hAnsi="Open Sans" w:cs="Times New Roman"/>
              </w:rPr>
            </w:pPr>
            <w:r w:rsidRPr="00222D3E">
              <w:rPr>
                <w:rFonts w:ascii="Open Sans" w:eastAsia="Open Sans" w:hAnsi="Open Sans" w:cs="Times New Roman"/>
              </w:rPr>
              <w:t>Change</w:t>
            </w:r>
          </w:p>
        </w:tc>
      </w:tr>
      <w:tr w:rsidR="00222D3E" w:rsidRPr="00222D3E" w14:paraId="1AC17C56" w14:textId="77777777" w:rsidTr="007E79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47" w:type="dxa"/>
          </w:tcPr>
          <w:p w14:paraId="58C96091" w14:textId="77777777" w:rsidR="00222D3E" w:rsidRPr="00222D3E" w:rsidRDefault="00222D3E" w:rsidP="00222D3E">
            <w:pPr>
              <w:rPr>
                <w:rFonts w:ascii="Open Sans" w:eastAsia="Open Sans" w:hAnsi="Open Sans" w:cs="Times New Roman"/>
              </w:rPr>
            </w:pPr>
            <w:r w:rsidRPr="00222D3E">
              <w:rPr>
                <w:rFonts w:ascii="Open Sans" w:eastAsia="Open Sans" w:hAnsi="Open Sans" w:cs="Times New Roman"/>
              </w:rPr>
              <w:t>CVX to Antigen</w:t>
            </w:r>
          </w:p>
        </w:tc>
        <w:tc>
          <w:tcPr>
            <w:tcW w:w="8345" w:type="dxa"/>
          </w:tcPr>
          <w:p w14:paraId="408A7544" w14:textId="77777777" w:rsidR="00222D3E" w:rsidRPr="00222D3E" w:rsidRDefault="00222D3E" w:rsidP="00222D3E">
            <w:pPr>
              <w:rPr>
                <w:rFonts w:ascii="Open Sans" w:eastAsia="Open Sans" w:hAnsi="Open Sans" w:cs="Times New Roman"/>
              </w:rPr>
            </w:pPr>
            <w:r w:rsidRPr="00222D3E">
              <w:rPr>
                <w:rFonts w:ascii="Open Sans" w:eastAsia="Open Sans" w:hAnsi="Open Sans" w:cs="Times New Roman"/>
              </w:rPr>
              <w:t>Added new influenza mRNA vaccine (CVX 338)</w:t>
            </w:r>
          </w:p>
        </w:tc>
      </w:tr>
      <w:tr w:rsidR="00222D3E" w:rsidRPr="00222D3E" w14:paraId="54D16045" w14:textId="77777777" w:rsidTr="007E79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47" w:type="dxa"/>
          </w:tcPr>
          <w:p w14:paraId="0BCB9F6D" w14:textId="77777777" w:rsidR="00222D3E" w:rsidRPr="00222D3E" w:rsidRDefault="00222D3E" w:rsidP="00222D3E">
            <w:pPr>
              <w:tabs>
                <w:tab w:val="right" w:pos="2031"/>
              </w:tabs>
              <w:rPr>
                <w:rFonts w:ascii="Open Sans" w:eastAsia="Open Sans" w:hAnsi="Open Sans" w:cs="Times New Roman"/>
              </w:rPr>
            </w:pPr>
            <w:r w:rsidRPr="00222D3E">
              <w:rPr>
                <w:rFonts w:ascii="Open Sans" w:eastAsia="Open Sans" w:hAnsi="Open Sans" w:cs="Times New Roman"/>
              </w:rPr>
              <w:t>Coded Observations</w:t>
            </w:r>
          </w:p>
        </w:tc>
        <w:tc>
          <w:tcPr>
            <w:tcW w:w="8345" w:type="dxa"/>
          </w:tcPr>
          <w:p w14:paraId="1DAFC435" w14:textId="77777777" w:rsidR="00222D3E" w:rsidRPr="00222D3E" w:rsidRDefault="00222D3E" w:rsidP="00222D3E">
            <w:pPr>
              <w:numPr>
                <w:ilvl w:val="0"/>
                <w:numId w:val="7"/>
              </w:numPr>
              <w:contextualSpacing/>
              <w:rPr>
                <w:rFonts w:ascii="Open Sans" w:eastAsia="Open Sans" w:hAnsi="Open Sans" w:cs="Times New Roman"/>
              </w:rPr>
            </w:pPr>
            <w:r w:rsidRPr="00222D3E">
              <w:rPr>
                <w:rFonts w:ascii="Open Sans" w:eastAsia="Open Sans" w:hAnsi="Open Sans" w:cs="Times New Roman"/>
              </w:rPr>
              <w:t xml:space="preserve">Added 6 new coded observations (codes 281 – 286) to support RSV recommendations. </w:t>
            </w:r>
          </w:p>
          <w:p w14:paraId="7B06F426" w14:textId="77777777" w:rsidR="00222D3E" w:rsidRPr="00222D3E" w:rsidRDefault="00222D3E" w:rsidP="00222D3E">
            <w:pPr>
              <w:numPr>
                <w:ilvl w:val="1"/>
                <w:numId w:val="7"/>
              </w:numPr>
              <w:contextualSpacing/>
              <w:rPr>
                <w:rFonts w:ascii="Open Sans" w:eastAsia="Open Sans" w:hAnsi="Open Sans" w:cs="Times New Roman"/>
              </w:rPr>
            </w:pPr>
            <w:r w:rsidRPr="00222D3E">
              <w:rPr>
                <w:rFonts w:ascii="Open Sans" w:eastAsia="Open Sans" w:hAnsi="Open Sans" w:cs="Times New Roman"/>
              </w:rPr>
              <w:t xml:space="preserve">NOTE: AIRA and CDC have collaborated to align these coded observations across releases to ensure a singular observation code will have the same meaning in both AIRA supporting data and CDC </w:t>
            </w:r>
            <w:proofErr w:type="spellStart"/>
            <w:r w:rsidRPr="00222D3E">
              <w:rPr>
                <w:rFonts w:ascii="Open Sans" w:eastAsia="Open Sans" w:hAnsi="Open Sans" w:cs="Times New Roman"/>
              </w:rPr>
              <w:t>CDSi</w:t>
            </w:r>
            <w:proofErr w:type="spellEnd"/>
            <w:r w:rsidRPr="00222D3E">
              <w:rPr>
                <w:rFonts w:ascii="Open Sans" w:eastAsia="Open Sans" w:hAnsi="Open Sans" w:cs="Times New Roman"/>
              </w:rPr>
              <w:t xml:space="preserve"> supporting data (e.g., 285 will mean Neuromuscular disorders in both resources). </w:t>
            </w:r>
          </w:p>
        </w:tc>
      </w:tr>
    </w:tbl>
    <w:p w14:paraId="7F672AAD" w14:textId="77777777" w:rsidR="00222D3E" w:rsidRPr="00222D3E" w:rsidRDefault="00222D3E" w:rsidP="00222D3E">
      <w:pPr>
        <w:rPr>
          <w:rFonts w:ascii="Open Sans" w:eastAsia="Open Sans" w:hAnsi="Open Sans" w:cs="Times New Roman"/>
        </w:rPr>
      </w:pPr>
    </w:p>
    <w:p w14:paraId="33DD3977" w14:textId="77777777" w:rsidR="00222D3E" w:rsidRPr="00222D3E" w:rsidRDefault="00222D3E" w:rsidP="00222D3E">
      <w:pPr>
        <w:keepNext/>
        <w:keepLines/>
        <w:spacing w:before="240" w:after="0"/>
        <w:outlineLvl w:val="0"/>
        <w:rPr>
          <w:rFonts w:ascii="Open Sans Light" w:eastAsia="Times New Roman" w:hAnsi="Open Sans Light" w:cs="Times New Roman"/>
          <w:color w:val="629F44"/>
          <w:sz w:val="32"/>
          <w:szCs w:val="32"/>
        </w:rPr>
      </w:pPr>
      <w:r w:rsidRPr="00222D3E">
        <w:rPr>
          <w:rFonts w:ascii="Open Sans Light" w:eastAsia="Times New Roman" w:hAnsi="Open Sans Light" w:cs="Times New Roman"/>
          <w:color w:val="629F44"/>
          <w:sz w:val="32"/>
          <w:szCs w:val="32"/>
        </w:rPr>
        <w:t>Antigen Series Supporting Data Changes</w:t>
      </w:r>
    </w:p>
    <w:p w14:paraId="48F26591" w14:textId="77777777" w:rsidR="00222D3E" w:rsidRPr="00222D3E" w:rsidRDefault="00222D3E" w:rsidP="00222D3E">
      <w:pPr>
        <w:keepNext/>
        <w:spacing w:line="240" w:lineRule="auto"/>
        <w:rPr>
          <w:rFonts w:ascii="Open Sans" w:eastAsia="Open Sans" w:hAnsi="Open Sans" w:cs="Times New Roman"/>
          <w:b/>
          <w:bCs/>
          <w:color w:val="629F44"/>
          <w:sz w:val="18"/>
          <w:szCs w:val="18"/>
        </w:rPr>
      </w:pPr>
      <w:r w:rsidRPr="00222D3E">
        <w:rPr>
          <w:rFonts w:ascii="Open Sans" w:eastAsia="Open Sans" w:hAnsi="Open Sans" w:cs="Times New Roman"/>
          <w:b/>
          <w:bCs/>
          <w:color w:val="629F44"/>
          <w:sz w:val="18"/>
          <w:szCs w:val="18"/>
        </w:rPr>
        <w:t>Table 2: Antigen Series Specific Supporting Data Changes</w:t>
      </w:r>
    </w:p>
    <w:tbl>
      <w:tblPr>
        <w:tblStyle w:val="AIRA2"/>
        <w:tblW w:w="0" w:type="auto"/>
        <w:tblLook w:val="04A0" w:firstRow="1" w:lastRow="0" w:firstColumn="1" w:lastColumn="0" w:noHBand="0" w:noVBand="1"/>
        <w:tblCaption w:val="Antigen Series Supporting Data Changes"/>
        <w:tblDescription w:val="This table summarizes the antigen-level supporting data changes in the current release"/>
      </w:tblPr>
      <w:tblGrid>
        <w:gridCol w:w="2247"/>
        <w:gridCol w:w="8345"/>
      </w:tblGrid>
      <w:tr w:rsidR="00222D3E" w:rsidRPr="00222D3E" w14:paraId="35E38402" w14:textId="77777777" w:rsidTr="007E79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47" w:type="dxa"/>
          </w:tcPr>
          <w:p w14:paraId="162F55A1" w14:textId="77777777" w:rsidR="00222D3E" w:rsidRPr="00222D3E" w:rsidRDefault="00222D3E" w:rsidP="00222D3E">
            <w:pPr>
              <w:rPr>
                <w:rFonts w:ascii="Open Sans" w:eastAsia="Open Sans" w:hAnsi="Open Sans" w:cs="Times New Roman"/>
              </w:rPr>
            </w:pPr>
            <w:r w:rsidRPr="00222D3E">
              <w:rPr>
                <w:rFonts w:ascii="Open Sans" w:eastAsia="Open Sans" w:hAnsi="Open Sans" w:cs="Times New Roman"/>
              </w:rPr>
              <w:t>Supporting Data</w:t>
            </w:r>
          </w:p>
        </w:tc>
        <w:tc>
          <w:tcPr>
            <w:tcW w:w="8345" w:type="dxa"/>
          </w:tcPr>
          <w:p w14:paraId="30F4AED2" w14:textId="77777777" w:rsidR="00222D3E" w:rsidRPr="00222D3E" w:rsidRDefault="00222D3E" w:rsidP="00222D3E">
            <w:pPr>
              <w:rPr>
                <w:rFonts w:ascii="Open Sans" w:eastAsia="Open Sans" w:hAnsi="Open Sans" w:cs="Times New Roman"/>
              </w:rPr>
            </w:pPr>
            <w:r w:rsidRPr="00222D3E">
              <w:rPr>
                <w:rFonts w:ascii="Open Sans" w:eastAsia="Open Sans" w:hAnsi="Open Sans" w:cs="Times New Roman"/>
              </w:rPr>
              <w:t>Change</w:t>
            </w:r>
          </w:p>
        </w:tc>
      </w:tr>
      <w:tr w:rsidR="00222D3E" w:rsidRPr="00222D3E" w14:paraId="67EE7B74" w14:textId="77777777" w:rsidTr="007E79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47" w:type="dxa"/>
          </w:tcPr>
          <w:p w14:paraId="744C12C5" w14:textId="77777777" w:rsidR="00222D3E" w:rsidRPr="00222D3E" w:rsidRDefault="00222D3E" w:rsidP="00222D3E">
            <w:pPr>
              <w:rPr>
                <w:rFonts w:ascii="Open Sans" w:eastAsia="Open Sans" w:hAnsi="Open Sans" w:cs="Times New Roman"/>
                <w:bCs/>
              </w:rPr>
            </w:pPr>
            <w:r w:rsidRPr="00222D3E">
              <w:rPr>
                <w:rFonts w:ascii="Open Sans" w:eastAsia="Open Sans" w:hAnsi="Open Sans" w:cs="Times New Roman"/>
                <w:bCs/>
              </w:rPr>
              <w:t>COVID-19</w:t>
            </w:r>
          </w:p>
        </w:tc>
        <w:tc>
          <w:tcPr>
            <w:tcW w:w="8345" w:type="dxa"/>
          </w:tcPr>
          <w:p w14:paraId="25790BCD" w14:textId="77777777" w:rsidR="00222D3E" w:rsidRPr="00222D3E" w:rsidRDefault="00222D3E" w:rsidP="00222D3E">
            <w:pPr>
              <w:numPr>
                <w:ilvl w:val="0"/>
                <w:numId w:val="7"/>
              </w:numPr>
              <w:contextualSpacing/>
              <w:rPr>
                <w:rFonts w:ascii="Open Sans" w:eastAsia="Open Sans" w:hAnsi="Open Sans" w:cs="Times New Roman"/>
                <w:bCs/>
              </w:rPr>
            </w:pPr>
            <w:r w:rsidRPr="00222D3E">
              <w:rPr>
                <w:rFonts w:ascii="Open Sans" w:eastAsia="Open Sans" w:hAnsi="Open Sans" w:cs="Times New Roman"/>
                <w:bCs/>
              </w:rPr>
              <w:t>Yearly date updates from 2025/2026 to 2026/2027 season.</w:t>
            </w:r>
          </w:p>
          <w:p w14:paraId="2FC6713E" w14:textId="77777777" w:rsidR="00222D3E" w:rsidRPr="00222D3E" w:rsidRDefault="00222D3E" w:rsidP="00222D3E">
            <w:pPr>
              <w:numPr>
                <w:ilvl w:val="0"/>
                <w:numId w:val="7"/>
              </w:numPr>
              <w:contextualSpacing/>
              <w:rPr>
                <w:rFonts w:ascii="Open Sans" w:eastAsia="Open Sans" w:hAnsi="Open Sans" w:cs="Times New Roman"/>
                <w:bCs/>
              </w:rPr>
            </w:pPr>
            <w:r w:rsidRPr="00222D3E">
              <w:rPr>
                <w:rFonts w:ascii="Open Sans" w:eastAsia="Open Sans" w:hAnsi="Open Sans" w:cs="Times New Roman"/>
                <w:bCs/>
              </w:rPr>
              <w:t>Adjusted Vaccine Recommendation Category to align with medical societies.</w:t>
            </w:r>
          </w:p>
          <w:p w14:paraId="6AF33315" w14:textId="77777777" w:rsidR="00222D3E" w:rsidRPr="00222D3E" w:rsidRDefault="00222D3E" w:rsidP="00222D3E">
            <w:pPr>
              <w:numPr>
                <w:ilvl w:val="0"/>
                <w:numId w:val="7"/>
              </w:numPr>
              <w:contextualSpacing/>
              <w:rPr>
                <w:rFonts w:ascii="Open Sans" w:eastAsia="Open Sans" w:hAnsi="Open Sans" w:cs="Times New Roman"/>
                <w:bCs/>
              </w:rPr>
            </w:pPr>
            <w:r w:rsidRPr="00222D3E">
              <w:rPr>
                <w:rFonts w:ascii="Open Sans" w:eastAsia="Open Sans" w:hAnsi="Open Sans" w:cs="Times New Roman"/>
                <w:bCs/>
              </w:rPr>
              <w:lastRenderedPageBreak/>
              <w:t>Added recurring dose in moderate-to-severe immunocompromise to allow for additional doses every 2 months following primary seasonal doses</w:t>
            </w:r>
          </w:p>
          <w:p w14:paraId="0EFBAB7C" w14:textId="77777777" w:rsidR="00222D3E" w:rsidRPr="00222D3E" w:rsidRDefault="00222D3E" w:rsidP="00222D3E">
            <w:pPr>
              <w:numPr>
                <w:ilvl w:val="0"/>
                <w:numId w:val="7"/>
              </w:numPr>
              <w:contextualSpacing/>
              <w:rPr>
                <w:rFonts w:ascii="Open Sans" w:eastAsia="Open Sans" w:hAnsi="Open Sans" w:cs="Times New Roman"/>
                <w:bCs/>
              </w:rPr>
            </w:pPr>
            <w:r w:rsidRPr="00222D3E">
              <w:rPr>
                <w:rFonts w:ascii="Open Sans" w:eastAsia="Open Sans" w:hAnsi="Open Sans" w:cs="Times New Roman"/>
                <w:bCs/>
              </w:rPr>
              <w:t>Updated existing Administrative Guidance throughout with fresh AAP, AAFP, IDSA, ACOG recommendation language where appropriate.</w:t>
            </w:r>
          </w:p>
        </w:tc>
      </w:tr>
      <w:tr w:rsidR="00222D3E" w:rsidRPr="00222D3E" w14:paraId="7A65AD6A" w14:textId="77777777" w:rsidTr="007E79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47" w:type="dxa"/>
          </w:tcPr>
          <w:p w14:paraId="4302EEF3" w14:textId="77777777" w:rsidR="00222D3E" w:rsidRPr="00222D3E" w:rsidRDefault="00222D3E" w:rsidP="00222D3E">
            <w:pPr>
              <w:rPr>
                <w:rFonts w:ascii="Open Sans" w:eastAsia="Open Sans" w:hAnsi="Open Sans" w:cs="Times New Roman"/>
                <w:bCs/>
              </w:rPr>
            </w:pPr>
            <w:r w:rsidRPr="00222D3E">
              <w:rPr>
                <w:rFonts w:ascii="Open Sans" w:eastAsia="Open Sans" w:hAnsi="Open Sans" w:cs="Times New Roman"/>
                <w:bCs/>
              </w:rPr>
              <w:lastRenderedPageBreak/>
              <w:t>Influenza</w:t>
            </w:r>
          </w:p>
        </w:tc>
        <w:tc>
          <w:tcPr>
            <w:tcW w:w="8345" w:type="dxa"/>
          </w:tcPr>
          <w:p w14:paraId="6295CA00" w14:textId="77777777" w:rsidR="00222D3E" w:rsidRPr="00222D3E" w:rsidRDefault="00222D3E" w:rsidP="00222D3E">
            <w:pPr>
              <w:numPr>
                <w:ilvl w:val="0"/>
                <w:numId w:val="7"/>
              </w:numPr>
              <w:contextualSpacing/>
              <w:rPr>
                <w:rFonts w:ascii="Open Sans" w:eastAsia="Open Sans" w:hAnsi="Open Sans" w:cs="Times New Roman"/>
                <w:bCs/>
              </w:rPr>
            </w:pPr>
            <w:r w:rsidRPr="00222D3E">
              <w:rPr>
                <w:rFonts w:ascii="Open Sans" w:eastAsia="Open Sans" w:hAnsi="Open Sans" w:cs="Times New Roman"/>
                <w:bCs/>
              </w:rPr>
              <w:t>Yearly date updates from 2025/2026 to 2026/2027 season.</w:t>
            </w:r>
          </w:p>
          <w:p w14:paraId="27734728" w14:textId="77777777" w:rsidR="00222D3E" w:rsidRPr="00222D3E" w:rsidRDefault="00222D3E" w:rsidP="00222D3E">
            <w:pPr>
              <w:numPr>
                <w:ilvl w:val="0"/>
                <w:numId w:val="7"/>
              </w:numPr>
              <w:contextualSpacing/>
              <w:rPr>
                <w:rFonts w:ascii="Open Sans" w:eastAsia="Open Sans" w:hAnsi="Open Sans" w:cs="Times New Roman"/>
                <w:bCs/>
              </w:rPr>
            </w:pPr>
            <w:r w:rsidRPr="00222D3E">
              <w:rPr>
                <w:rFonts w:ascii="Open Sans" w:eastAsia="Open Sans" w:hAnsi="Open Sans" w:cs="Times New Roman"/>
                <w:bCs/>
              </w:rPr>
              <w:t xml:space="preserve">Adjusted available products (i.e., removed Afluria, added </w:t>
            </w:r>
            <w:proofErr w:type="spellStart"/>
            <w:r w:rsidRPr="00222D3E">
              <w:rPr>
                <w:rFonts w:ascii="Open Sans" w:eastAsia="Open Sans" w:hAnsi="Open Sans" w:cs="Times New Roman"/>
                <w:bCs/>
              </w:rPr>
              <w:t>mFlusiva</w:t>
            </w:r>
            <w:proofErr w:type="spellEnd"/>
            <w:r w:rsidRPr="00222D3E">
              <w:rPr>
                <w:rFonts w:ascii="Open Sans" w:eastAsia="Open Sans" w:hAnsi="Open Sans" w:cs="Times New Roman"/>
                <w:bCs/>
              </w:rPr>
              <w:t>).</w:t>
            </w:r>
          </w:p>
          <w:p w14:paraId="0C7D8541" w14:textId="77777777" w:rsidR="00222D3E" w:rsidRPr="00222D3E" w:rsidRDefault="00222D3E" w:rsidP="00222D3E">
            <w:pPr>
              <w:numPr>
                <w:ilvl w:val="0"/>
                <w:numId w:val="7"/>
              </w:numPr>
              <w:contextualSpacing/>
              <w:rPr>
                <w:rFonts w:ascii="Open Sans" w:eastAsia="Open Sans" w:hAnsi="Open Sans" w:cs="Times New Roman"/>
                <w:bCs/>
              </w:rPr>
            </w:pPr>
            <w:r w:rsidRPr="00222D3E">
              <w:rPr>
                <w:rFonts w:ascii="Open Sans" w:eastAsia="Open Sans" w:hAnsi="Open Sans" w:cs="Times New Roman"/>
                <w:bCs/>
              </w:rPr>
              <w:t>Adjusted the end age on two contraindications to align with recommendation language.</w:t>
            </w:r>
          </w:p>
          <w:p w14:paraId="466DB92C" w14:textId="77777777" w:rsidR="00222D3E" w:rsidRPr="00222D3E" w:rsidRDefault="00222D3E" w:rsidP="00222D3E">
            <w:pPr>
              <w:numPr>
                <w:ilvl w:val="0"/>
                <w:numId w:val="7"/>
              </w:numPr>
              <w:contextualSpacing/>
              <w:rPr>
                <w:rFonts w:ascii="Open Sans" w:eastAsia="Open Sans" w:hAnsi="Open Sans" w:cs="Times New Roman"/>
                <w:bCs/>
              </w:rPr>
            </w:pPr>
            <w:r w:rsidRPr="00222D3E">
              <w:rPr>
                <w:rFonts w:ascii="Open Sans" w:eastAsia="Open Sans" w:hAnsi="Open Sans" w:cs="Times New Roman"/>
                <w:bCs/>
              </w:rPr>
              <w:t xml:space="preserve">Added </w:t>
            </w:r>
            <w:proofErr w:type="spellStart"/>
            <w:r w:rsidRPr="00222D3E">
              <w:rPr>
                <w:rFonts w:ascii="Open Sans" w:eastAsia="Open Sans" w:hAnsi="Open Sans" w:cs="Times New Roman"/>
                <w:bCs/>
              </w:rPr>
              <w:t>mFlusiva</w:t>
            </w:r>
            <w:proofErr w:type="spellEnd"/>
            <w:r w:rsidRPr="00222D3E">
              <w:rPr>
                <w:rFonts w:ascii="Open Sans" w:eastAsia="Open Sans" w:hAnsi="Open Sans" w:cs="Times New Roman"/>
                <w:bCs/>
              </w:rPr>
              <w:t xml:space="preserve"> as a contraindication for pregnant persons.</w:t>
            </w:r>
          </w:p>
        </w:tc>
      </w:tr>
      <w:tr w:rsidR="00222D3E" w:rsidRPr="00222D3E" w14:paraId="1080E4D4" w14:textId="77777777" w:rsidTr="007E79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47" w:type="dxa"/>
          </w:tcPr>
          <w:p w14:paraId="29BAB2F2" w14:textId="77777777" w:rsidR="00222D3E" w:rsidRPr="00222D3E" w:rsidRDefault="00222D3E" w:rsidP="00222D3E">
            <w:pPr>
              <w:rPr>
                <w:rFonts w:ascii="Open Sans" w:eastAsia="Open Sans" w:hAnsi="Open Sans" w:cs="Times New Roman"/>
                <w:bCs/>
              </w:rPr>
            </w:pPr>
            <w:r w:rsidRPr="00222D3E">
              <w:rPr>
                <w:rFonts w:ascii="Open Sans" w:eastAsia="Open Sans" w:hAnsi="Open Sans" w:cs="Times New Roman"/>
                <w:bCs/>
              </w:rPr>
              <w:t>RSV</w:t>
            </w:r>
          </w:p>
        </w:tc>
        <w:tc>
          <w:tcPr>
            <w:tcW w:w="8345" w:type="dxa"/>
          </w:tcPr>
          <w:p w14:paraId="7A6FB611" w14:textId="77777777" w:rsidR="00222D3E" w:rsidRPr="00222D3E" w:rsidRDefault="00222D3E" w:rsidP="00222D3E">
            <w:pPr>
              <w:numPr>
                <w:ilvl w:val="0"/>
                <w:numId w:val="7"/>
              </w:numPr>
              <w:contextualSpacing/>
              <w:rPr>
                <w:rFonts w:ascii="Open Sans" w:eastAsia="Open Sans" w:hAnsi="Open Sans" w:cs="Times New Roman"/>
                <w:bCs/>
              </w:rPr>
            </w:pPr>
            <w:r w:rsidRPr="00222D3E">
              <w:rPr>
                <w:rFonts w:ascii="Open Sans" w:eastAsia="Open Sans" w:hAnsi="Open Sans" w:cs="Times New Roman"/>
                <w:bCs/>
              </w:rPr>
              <w:t>Yearly date updates from 2025/2026 to 2026/2027 season.</w:t>
            </w:r>
          </w:p>
          <w:p w14:paraId="2AA8A74F" w14:textId="77777777" w:rsidR="00222D3E" w:rsidRPr="00222D3E" w:rsidRDefault="00222D3E" w:rsidP="00222D3E">
            <w:pPr>
              <w:numPr>
                <w:ilvl w:val="0"/>
                <w:numId w:val="7"/>
              </w:numPr>
              <w:contextualSpacing/>
              <w:rPr>
                <w:rFonts w:ascii="Open Sans" w:eastAsia="Open Sans" w:hAnsi="Open Sans" w:cs="Times New Roman"/>
                <w:bCs/>
              </w:rPr>
            </w:pPr>
            <w:r w:rsidRPr="00222D3E">
              <w:rPr>
                <w:rFonts w:ascii="Open Sans" w:eastAsia="Open Sans" w:hAnsi="Open Sans" w:cs="Times New Roman"/>
                <w:bCs/>
              </w:rPr>
              <w:t>Adjusted Vaccine Recommendation Category to align with medical societies.</w:t>
            </w:r>
          </w:p>
          <w:p w14:paraId="2327425D" w14:textId="77777777" w:rsidR="00222D3E" w:rsidRPr="00222D3E" w:rsidRDefault="00222D3E" w:rsidP="00222D3E">
            <w:pPr>
              <w:numPr>
                <w:ilvl w:val="0"/>
                <w:numId w:val="7"/>
              </w:numPr>
              <w:contextualSpacing/>
              <w:rPr>
                <w:rFonts w:ascii="Open Sans" w:eastAsia="Open Sans" w:hAnsi="Open Sans" w:cs="Times New Roman"/>
                <w:bCs/>
              </w:rPr>
            </w:pPr>
            <w:r w:rsidRPr="00222D3E">
              <w:rPr>
                <w:rFonts w:ascii="Open Sans" w:eastAsia="Open Sans" w:hAnsi="Open Sans" w:cs="Times New Roman"/>
                <w:bCs/>
              </w:rPr>
              <w:t>Expanded risk factors for infants in their second season per AAP recommendations.</w:t>
            </w:r>
          </w:p>
          <w:p w14:paraId="3429BA42" w14:textId="77777777" w:rsidR="00222D3E" w:rsidRPr="00222D3E" w:rsidRDefault="00222D3E" w:rsidP="00222D3E">
            <w:pPr>
              <w:numPr>
                <w:ilvl w:val="0"/>
                <w:numId w:val="7"/>
              </w:numPr>
              <w:contextualSpacing/>
              <w:rPr>
                <w:rFonts w:ascii="Open Sans" w:eastAsia="Open Sans" w:hAnsi="Open Sans" w:cs="Times New Roman"/>
                <w:bCs/>
              </w:rPr>
            </w:pPr>
            <w:r w:rsidRPr="00222D3E">
              <w:rPr>
                <w:rFonts w:ascii="Open Sans" w:eastAsia="Open Sans" w:hAnsi="Open Sans" w:cs="Times New Roman"/>
                <w:bCs/>
              </w:rPr>
              <w:t>Expanded end date for pregnant people per ACOG.</w:t>
            </w:r>
          </w:p>
          <w:p w14:paraId="3FDB52F7" w14:textId="77777777" w:rsidR="00222D3E" w:rsidRPr="00222D3E" w:rsidRDefault="00222D3E" w:rsidP="00222D3E">
            <w:pPr>
              <w:numPr>
                <w:ilvl w:val="0"/>
                <w:numId w:val="7"/>
              </w:numPr>
              <w:contextualSpacing/>
              <w:rPr>
                <w:rFonts w:ascii="Open Sans" w:eastAsia="Open Sans" w:hAnsi="Open Sans" w:cs="Times New Roman"/>
                <w:bCs/>
              </w:rPr>
            </w:pPr>
            <w:r w:rsidRPr="00222D3E">
              <w:rPr>
                <w:rFonts w:ascii="Open Sans" w:eastAsia="Open Sans" w:hAnsi="Open Sans" w:cs="Times New Roman"/>
                <w:bCs/>
              </w:rPr>
              <w:t>Expanded age for adults at increased risk due to moderate-to-severe immunocompromise per IDSA.</w:t>
            </w:r>
          </w:p>
          <w:p w14:paraId="5C0A912A" w14:textId="77777777" w:rsidR="00222D3E" w:rsidRPr="00222D3E" w:rsidRDefault="00222D3E" w:rsidP="00222D3E">
            <w:pPr>
              <w:numPr>
                <w:ilvl w:val="0"/>
                <w:numId w:val="7"/>
              </w:numPr>
              <w:contextualSpacing/>
              <w:rPr>
                <w:rFonts w:ascii="Open Sans" w:eastAsia="Open Sans" w:hAnsi="Open Sans" w:cs="Times New Roman"/>
                <w:bCs/>
              </w:rPr>
            </w:pPr>
            <w:r w:rsidRPr="00222D3E">
              <w:rPr>
                <w:rFonts w:ascii="Open Sans" w:eastAsia="Open Sans" w:hAnsi="Open Sans" w:cs="Times New Roman"/>
                <w:bCs/>
              </w:rPr>
              <w:t>Incorporated SCDM recommendation for adolescents under 18 years of age and at increased risk due to moderate-to-severe immunocompromise per IDSA.</w:t>
            </w:r>
          </w:p>
          <w:p w14:paraId="1C6FE462" w14:textId="77777777" w:rsidR="00222D3E" w:rsidRPr="00222D3E" w:rsidRDefault="00222D3E" w:rsidP="00222D3E">
            <w:pPr>
              <w:numPr>
                <w:ilvl w:val="0"/>
                <w:numId w:val="7"/>
              </w:numPr>
              <w:contextualSpacing/>
              <w:rPr>
                <w:rFonts w:ascii="Open Sans" w:eastAsia="Open Sans" w:hAnsi="Open Sans" w:cs="Times New Roman"/>
                <w:bCs/>
              </w:rPr>
            </w:pPr>
            <w:r w:rsidRPr="00222D3E">
              <w:rPr>
                <w:rFonts w:ascii="Open Sans" w:eastAsia="Open Sans" w:hAnsi="Open Sans" w:cs="Times New Roman"/>
                <w:bCs/>
              </w:rPr>
              <w:t>Incorporated SCDM recommendation for those 60-74 per AAFP.</w:t>
            </w:r>
          </w:p>
          <w:p w14:paraId="0B993B34" w14:textId="77777777" w:rsidR="00222D3E" w:rsidRPr="00222D3E" w:rsidRDefault="00222D3E" w:rsidP="00222D3E">
            <w:pPr>
              <w:numPr>
                <w:ilvl w:val="0"/>
                <w:numId w:val="7"/>
              </w:numPr>
              <w:contextualSpacing/>
              <w:rPr>
                <w:rFonts w:ascii="Open Sans" w:eastAsia="Open Sans" w:hAnsi="Open Sans" w:cs="Times New Roman"/>
                <w:bCs/>
              </w:rPr>
            </w:pPr>
            <w:r w:rsidRPr="00222D3E">
              <w:rPr>
                <w:rFonts w:ascii="Open Sans" w:eastAsia="Open Sans" w:hAnsi="Open Sans" w:cs="Times New Roman"/>
                <w:bCs/>
              </w:rPr>
              <w:t>Updated existing Administrative Guidance throughout with fresh AAP, AAFP, IDSA, ACOG recommendation language where appropriate.</w:t>
            </w:r>
          </w:p>
        </w:tc>
      </w:tr>
    </w:tbl>
    <w:p w14:paraId="33A095DE" w14:textId="34D4BE3D" w:rsidR="00950322" w:rsidRPr="00222D3E" w:rsidRDefault="00950322" w:rsidP="00222D3E"/>
    <w:sectPr w:rsidR="00950322" w:rsidRPr="00222D3E" w:rsidSect="00222D3E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59E88" w14:textId="77777777" w:rsidR="003B122C" w:rsidRDefault="003B122C" w:rsidP="003C0816">
      <w:pPr>
        <w:spacing w:after="0" w:line="240" w:lineRule="auto"/>
      </w:pPr>
      <w:r>
        <w:separator/>
      </w:r>
    </w:p>
  </w:endnote>
  <w:endnote w:type="continuationSeparator" w:id="0">
    <w:p w14:paraId="3FC2E607" w14:textId="77777777" w:rsidR="003B122C" w:rsidRDefault="003B122C" w:rsidP="003C0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8765667"/>
      <w:docPartObj>
        <w:docPartGallery w:val="Page Numbers (Bottom of Page)"/>
        <w:docPartUnique/>
      </w:docPartObj>
    </w:sdtPr>
    <w:sdtEndPr>
      <w:rPr>
        <w:color w:val="7F7F7F"/>
        <w:spacing w:val="60"/>
      </w:rPr>
    </w:sdtEndPr>
    <w:sdtContent>
      <w:p w14:paraId="76A19751" w14:textId="77777777" w:rsidR="00222D3E" w:rsidRDefault="00222D3E" w:rsidP="00222D3E">
        <w:pPr>
          <w:pStyle w:val="Footer"/>
          <w:pBdr>
            <w:top w:val="single" w:sz="4" w:space="1" w:color="D9D9D9"/>
          </w:pBdr>
          <w:jc w:val="right"/>
        </w:pP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0370260" w14:textId="77777777" w:rsidR="00222D3E" w:rsidRDefault="00222D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C8D14" w14:textId="77777777" w:rsidR="003B122C" w:rsidRDefault="003B122C" w:rsidP="003C0816">
      <w:pPr>
        <w:spacing w:after="0" w:line="240" w:lineRule="auto"/>
      </w:pPr>
      <w:r>
        <w:separator/>
      </w:r>
    </w:p>
  </w:footnote>
  <w:footnote w:type="continuationSeparator" w:id="0">
    <w:p w14:paraId="695E4871" w14:textId="77777777" w:rsidR="003B122C" w:rsidRDefault="003B122C" w:rsidP="003C08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93645"/>
    <w:multiLevelType w:val="hybridMultilevel"/>
    <w:tmpl w:val="D2D264E6"/>
    <w:lvl w:ilvl="0" w:tplc="C472C64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0596F"/>
    <w:multiLevelType w:val="multilevel"/>
    <w:tmpl w:val="65409C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FE43EA0"/>
    <w:multiLevelType w:val="hybridMultilevel"/>
    <w:tmpl w:val="A1D6086A"/>
    <w:lvl w:ilvl="0" w:tplc="2E9458CA">
      <w:start w:val="1"/>
      <w:numFmt w:val="decimal"/>
      <w:lvlText w:val="%1)"/>
      <w:lvlJc w:val="left"/>
      <w:pPr>
        <w:ind w:left="1020" w:hanging="360"/>
      </w:pPr>
    </w:lvl>
    <w:lvl w:ilvl="1" w:tplc="BBAAE790">
      <w:start w:val="1"/>
      <w:numFmt w:val="decimal"/>
      <w:lvlText w:val="%2)"/>
      <w:lvlJc w:val="left"/>
      <w:pPr>
        <w:ind w:left="1020" w:hanging="360"/>
      </w:pPr>
    </w:lvl>
    <w:lvl w:ilvl="2" w:tplc="3C2CB478">
      <w:start w:val="1"/>
      <w:numFmt w:val="decimal"/>
      <w:lvlText w:val="%3)"/>
      <w:lvlJc w:val="left"/>
      <w:pPr>
        <w:ind w:left="1020" w:hanging="360"/>
      </w:pPr>
    </w:lvl>
    <w:lvl w:ilvl="3" w:tplc="FB72D1CA">
      <w:start w:val="1"/>
      <w:numFmt w:val="decimal"/>
      <w:lvlText w:val="%4)"/>
      <w:lvlJc w:val="left"/>
      <w:pPr>
        <w:ind w:left="1020" w:hanging="360"/>
      </w:pPr>
    </w:lvl>
    <w:lvl w:ilvl="4" w:tplc="D4C4FF9A">
      <w:start w:val="1"/>
      <w:numFmt w:val="decimal"/>
      <w:lvlText w:val="%5)"/>
      <w:lvlJc w:val="left"/>
      <w:pPr>
        <w:ind w:left="1020" w:hanging="360"/>
      </w:pPr>
    </w:lvl>
    <w:lvl w:ilvl="5" w:tplc="74902876">
      <w:start w:val="1"/>
      <w:numFmt w:val="decimal"/>
      <w:lvlText w:val="%6)"/>
      <w:lvlJc w:val="left"/>
      <w:pPr>
        <w:ind w:left="1020" w:hanging="360"/>
      </w:pPr>
    </w:lvl>
    <w:lvl w:ilvl="6" w:tplc="A2180A72">
      <w:start w:val="1"/>
      <w:numFmt w:val="decimal"/>
      <w:lvlText w:val="%7)"/>
      <w:lvlJc w:val="left"/>
      <w:pPr>
        <w:ind w:left="1020" w:hanging="360"/>
      </w:pPr>
    </w:lvl>
    <w:lvl w:ilvl="7" w:tplc="02806010">
      <w:start w:val="1"/>
      <w:numFmt w:val="decimal"/>
      <w:lvlText w:val="%8)"/>
      <w:lvlJc w:val="left"/>
      <w:pPr>
        <w:ind w:left="1020" w:hanging="360"/>
      </w:pPr>
    </w:lvl>
    <w:lvl w:ilvl="8" w:tplc="A1A49EDA">
      <w:start w:val="1"/>
      <w:numFmt w:val="decimal"/>
      <w:lvlText w:val="%9)"/>
      <w:lvlJc w:val="left"/>
      <w:pPr>
        <w:ind w:left="1020" w:hanging="360"/>
      </w:pPr>
    </w:lvl>
  </w:abstractNum>
  <w:abstractNum w:abstractNumId="3" w15:restartNumberingAfterBreak="0">
    <w:nsid w:val="29DA5A58"/>
    <w:multiLevelType w:val="hybridMultilevel"/>
    <w:tmpl w:val="C35066F6"/>
    <w:lvl w:ilvl="0" w:tplc="E9E6D9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915AD"/>
    <w:multiLevelType w:val="hybridMultilevel"/>
    <w:tmpl w:val="5F8C1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292BC3"/>
    <w:multiLevelType w:val="hybridMultilevel"/>
    <w:tmpl w:val="4998D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A935E8"/>
    <w:multiLevelType w:val="hybridMultilevel"/>
    <w:tmpl w:val="BCC46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94290"/>
    <w:multiLevelType w:val="hybridMultilevel"/>
    <w:tmpl w:val="8FB2219C"/>
    <w:lvl w:ilvl="0" w:tplc="CC7A0D78">
      <w:start w:val="1"/>
      <w:numFmt w:val="decimal"/>
      <w:lvlText w:val="%1)"/>
      <w:lvlJc w:val="left"/>
      <w:pPr>
        <w:ind w:left="1020" w:hanging="360"/>
      </w:pPr>
    </w:lvl>
    <w:lvl w:ilvl="1" w:tplc="37786684">
      <w:start w:val="1"/>
      <w:numFmt w:val="decimal"/>
      <w:lvlText w:val="%2)"/>
      <w:lvlJc w:val="left"/>
      <w:pPr>
        <w:ind w:left="1020" w:hanging="360"/>
      </w:pPr>
    </w:lvl>
    <w:lvl w:ilvl="2" w:tplc="5568D2F6">
      <w:start w:val="1"/>
      <w:numFmt w:val="decimal"/>
      <w:lvlText w:val="%3)"/>
      <w:lvlJc w:val="left"/>
      <w:pPr>
        <w:ind w:left="1020" w:hanging="360"/>
      </w:pPr>
    </w:lvl>
    <w:lvl w:ilvl="3" w:tplc="B4A0094C">
      <w:start w:val="1"/>
      <w:numFmt w:val="decimal"/>
      <w:lvlText w:val="%4)"/>
      <w:lvlJc w:val="left"/>
      <w:pPr>
        <w:ind w:left="1020" w:hanging="360"/>
      </w:pPr>
    </w:lvl>
    <w:lvl w:ilvl="4" w:tplc="F3D8395C">
      <w:start w:val="1"/>
      <w:numFmt w:val="decimal"/>
      <w:lvlText w:val="%5)"/>
      <w:lvlJc w:val="left"/>
      <w:pPr>
        <w:ind w:left="1020" w:hanging="360"/>
      </w:pPr>
    </w:lvl>
    <w:lvl w:ilvl="5" w:tplc="FC4C8966">
      <w:start w:val="1"/>
      <w:numFmt w:val="decimal"/>
      <w:lvlText w:val="%6)"/>
      <w:lvlJc w:val="left"/>
      <w:pPr>
        <w:ind w:left="1020" w:hanging="360"/>
      </w:pPr>
    </w:lvl>
    <w:lvl w:ilvl="6" w:tplc="761EFF7C">
      <w:start w:val="1"/>
      <w:numFmt w:val="decimal"/>
      <w:lvlText w:val="%7)"/>
      <w:lvlJc w:val="left"/>
      <w:pPr>
        <w:ind w:left="1020" w:hanging="360"/>
      </w:pPr>
    </w:lvl>
    <w:lvl w:ilvl="7" w:tplc="0264FE3A">
      <w:start w:val="1"/>
      <w:numFmt w:val="decimal"/>
      <w:lvlText w:val="%8)"/>
      <w:lvlJc w:val="left"/>
      <w:pPr>
        <w:ind w:left="1020" w:hanging="360"/>
      </w:pPr>
    </w:lvl>
    <w:lvl w:ilvl="8" w:tplc="AFB43DF0">
      <w:start w:val="1"/>
      <w:numFmt w:val="decimal"/>
      <w:lvlText w:val="%9)"/>
      <w:lvlJc w:val="left"/>
      <w:pPr>
        <w:ind w:left="1020" w:hanging="360"/>
      </w:pPr>
    </w:lvl>
  </w:abstractNum>
  <w:abstractNum w:abstractNumId="8" w15:restartNumberingAfterBreak="0">
    <w:nsid w:val="522B7C3B"/>
    <w:multiLevelType w:val="hybridMultilevel"/>
    <w:tmpl w:val="7494A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0C265D"/>
    <w:multiLevelType w:val="hybridMultilevel"/>
    <w:tmpl w:val="3E1283BA"/>
    <w:lvl w:ilvl="0" w:tplc="D9D44A5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111389">
    <w:abstractNumId w:val="0"/>
  </w:num>
  <w:num w:numId="2" w16cid:durableId="1146628167">
    <w:abstractNumId w:val="3"/>
  </w:num>
  <w:num w:numId="3" w16cid:durableId="1788620140">
    <w:abstractNumId w:val="5"/>
  </w:num>
  <w:num w:numId="4" w16cid:durableId="1936550910">
    <w:abstractNumId w:val="8"/>
  </w:num>
  <w:num w:numId="5" w16cid:durableId="1748501536">
    <w:abstractNumId w:val="4"/>
  </w:num>
  <w:num w:numId="6" w16cid:durableId="1478834875">
    <w:abstractNumId w:val="1"/>
  </w:num>
  <w:num w:numId="7" w16cid:durableId="156385080">
    <w:abstractNumId w:val="6"/>
  </w:num>
  <w:num w:numId="8" w16cid:durableId="1450853226">
    <w:abstractNumId w:val="9"/>
  </w:num>
  <w:num w:numId="9" w16cid:durableId="933782426">
    <w:abstractNumId w:val="7"/>
  </w:num>
  <w:num w:numId="10" w16cid:durableId="12209403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321"/>
    <w:rsid w:val="0000226A"/>
    <w:rsid w:val="00004344"/>
    <w:rsid w:val="000044C1"/>
    <w:rsid w:val="000046E7"/>
    <w:rsid w:val="00006062"/>
    <w:rsid w:val="00006D74"/>
    <w:rsid w:val="00010AB6"/>
    <w:rsid w:val="00011E17"/>
    <w:rsid w:val="0001230A"/>
    <w:rsid w:val="00012D4B"/>
    <w:rsid w:val="00013BA7"/>
    <w:rsid w:val="000140D7"/>
    <w:rsid w:val="00015A9A"/>
    <w:rsid w:val="00017CB7"/>
    <w:rsid w:val="00020412"/>
    <w:rsid w:val="00021314"/>
    <w:rsid w:val="000215F4"/>
    <w:rsid w:val="00023C69"/>
    <w:rsid w:val="00023F30"/>
    <w:rsid w:val="000246A3"/>
    <w:rsid w:val="000254C6"/>
    <w:rsid w:val="00025B05"/>
    <w:rsid w:val="00025B24"/>
    <w:rsid w:val="000261C4"/>
    <w:rsid w:val="0002722B"/>
    <w:rsid w:val="00027CE9"/>
    <w:rsid w:val="0003006B"/>
    <w:rsid w:val="0003241D"/>
    <w:rsid w:val="00032776"/>
    <w:rsid w:val="00032B81"/>
    <w:rsid w:val="000351E1"/>
    <w:rsid w:val="00035C41"/>
    <w:rsid w:val="000364DB"/>
    <w:rsid w:val="00036961"/>
    <w:rsid w:val="000400EB"/>
    <w:rsid w:val="00040948"/>
    <w:rsid w:val="00045117"/>
    <w:rsid w:val="000452DF"/>
    <w:rsid w:val="00045953"/>
    <w:rsid w:val="00045A29"/>
    <w:rsid w:val="000471AF"/>
    <w:rsid w:val="00047B75"/>
    <w:rsid w:val="0005039D"/>
    <w:rsid w:val="0005058A"/>
    <w:rsid w:val="000512C0"/>
    <w:rsid w:val="00051301"/>
    <w:rsid w:val="00051AB1"/>
    <w:rsid w:val="00052401"/>
    <w:rsid w:val="00053B72"/>
    <w:rsid w:val="00054938"/>
    <w:rsid w:val="000549A0"/>
    <w:rsid w:val="00054C5F"/>
    <w:rsid w:val="000555A9"/>
    <w:rsid w:val="00056815"/>
    <w:rsid w:val="00056960"/>
    <w:rsid w:val="0005795D"/>
    <w:rsid w:val="00060F68"/>
    <w:rsid w:val="000618B8"/>
    <w:rsid w:val="00063AA3"/>
    <w:rsid w:val="00065408"/>
    <w:rsid w:val="000676A7"/>
    <w:rsid w:val="00070B3D"/>
    <w:rsid w:val="00071059"/>
    <w:rsid w:val="000717F6"/>
    <w:rsid w:val="00071A1F"/>
    <w:rsid w:val="000750D3"/>
    <w:rsid w:val="000763B8"/>
    <w:rsid w:val="00076838"/>
    <w:rsid w:val="0007686B"/>
    <w:rsid w:val="0008107D"/>
    <w:rsid w:val="000835EA"/>
    <w:rsid w:val="0008584F"/>
    <w:rsid w:val="00086DE5"/>
    <w:rsid w:val="000879FE"/>
    <w:rsid w:val="00087E38"/>
    <w:rsid w:val="00091D53"/>
    <w:rsid w:val="000920C3"/>
    <w:rsid w:val="00092DBE"/>
    <w:rsid w:val="00093DCB"/>
    <w:rsid w:val="00095635"/>
    <w:rsid w:val="00096D1E"/>
    <w:rsid w:val="000A2B06"/>
    <w:rsid w:val="000A2C97"/>
    <w:rsid w:val="000A4A35"/>
    <w:rsid w:val="000A553F"/>
    <w:rsid w:val="000A71F1"/>
    <w:rsid w:val="000B0509"/>
    <w:rsid w:val="000B0D1D"/>
    <w:rsid w:val="000B1D62"/>
    <w:rsid w:val="000B27D4"/>
    <w:rsid w:val="000B2E97"/>
    <w:rsid w:val="000B3F1D"/>
    <w:rsid w:val="000B415E"/>
    <w:rsid w:val="000B4FD3"/>
    <w:rsid w:val="000B64D3"/>
    <w:rsid w:val="000B7450"/>
    <w:rsid w:val="000B793B"/>
    <w:rsid w:val="000B7DDF"/>
    <w:rsid w:val="000C08F5"/>
    <w:rsid w:val="000C1455"/>
    <w:rsid w:val="000C1C8C"/>
    <w:rsid w:val="000C213D"/>
    <w:rsid w:val="000C22FC"/>
    <w:rsid w:val="000C311E"/>
    <w:rsid w:val="000C36D2"/>
    <w:rsid w:val="000C4E84"/>
    <w:rsid w:val="000C5733"/>
    <w:rsid w:val="000C57BF"/>
    <w:rsid w:val="000C71D5"/>
    <w:rsid w:val="000C796D"/>
    <w:rsid w:val="000C7B99"/>
    <w:rsid w:val="000D18EC"/>
    <w:rsid w:val="000D1F12"/>
    <w:rsid w:val="000D30E3"/>
    <w:rsid w:val="000D729A"/>
    <w:rsid w:val="000E09F2"/>
    <w:rsid w:val="000E1197"/>
    <w:rsid w:val="000E1BA3"/>
    <w:rsid w:val="000E2DEE"/>
    <w:rsid w:val="000E2EAF"/>
    <w:rsid w:val="000E3B3B"/>
    <w:rsid w:val="000E443D"/>
    <w:rsid w:val="000E6D88"/>
    <w:rsid w:val="000E726D"/>
    <w:rsid w:val="000E78E0"/>
    <w:rsid w:val="000F0C3B"/>
    <w:rsid w:val="000F176E"/>
    <w:rsid w:val="000F18F2"/>
    <w:rsid w:val="000F1D22"/>
    <w:rsid w:val="000F2873"/>
    <w:rsid w:val="000F2A69"/>
    <w:rsid w:val="000F2DFA"/>
    <w:rsid w:val="000F341E"/>
    <w:rsid w:val="000F36E3"/>
    <w:rsid w:val="000F37C3"/>
    <w:rsid w:val="000F3D88"/>
    <w:rsid w:val="000F47F5"/>
    <w:rsid w:val="000F4F65"/>
    <w:rsid w:val="000F4FF0"/>
    <w:rsid w:val="000F51A9"/>
    <w:rsid w:val="000F5847"/>
    <w:rsid w:val="000F7BC3"/>
    <w:rsid w:val="00100B83"/>
    <w:rsid w:val="00100FF0"/>
    <w:rsid w:val="001020AD"/>
    <w:rsid w:val="001035F9"/>
    <w:rsid w:val="00103684"/>
    <w:rsid w:val="001039C6"/>
    <w:rsid w:val="001039D9"/>
    <w:rsid w:val="00103C5D"/>
    <w:rsid w:val="00103F54"/>
    <w:rsid w:val="001045BD"/>
    <w:rsid w:val="0010460C"/>
    <w:rsid w:val="0010482C"/>
    <w:rsid w:val="001053CB"/>
    <w:rsid w:val="001056FB"/>
    <w:rsid w:val="0011152B"/>
    <w:rsid w:val="00111B18"/>
    <w:rsid w:val="00112B04"/>
    <w:rsid w:val="00113BDA"/>
    <w:rsid w:val="00114CCD"/>
    <w:rsid w:val="001170A0"/>
    <w:rsid w:val="00117287"/>
    <w:rsid w:val="0012041D"/>
    <w:rsid w:val="001205FF"/>
    <w:rsid w:val="00121884"/>
    <w:rsid w:val="001219AF"/>
    <w:rsid w:val="0012218B"/>
    <w:rsid w:val="00122561"/>
    <w:rsid w:val="00122FC9"/>
    <w:rsid w:val="00123916"/>
    <w:rsid w:val="00125DA3"/>
    <w:rsid w:val="00125F10"/>
    <w:rsid w:val="00133C61"/>
    <w:rsid w:val="00133D0E"/>
    <w:rsid w:val="00134765"/>
    <w:rsid w:val="00134B5E"/>
    <w:rsid w:val="00134D9F"/>
    <w:rsid w:val="001355F0"/>
    <w:rsid w:val="0013581D"/>
    <w:rsid w:val="00135D08"/>
    <w:rsid w:val="00136169"/>
    <w:rsid w:val="0013660B"/>
    <w:rsid w:val="00140079"/>
    <w:rsid w:val="0014052B"/>
    <w:rsid w:val="0014157F"/>
    <w:rsid w:val="00142D6A"/>
    <w:rsid w:val="001440B4"/>
    <w:rsid w:val="00145DAA"/>
    <w:rsid w:val="001470EE"/>
    <w:rsid w:val="001505D3"/>
    <w:rsid w:val="0015191D"/>
    <w:rsid w:val="00152837"/>
    <w:rsid w:val="00153561"/>
    <w:rsid w:val="00154E49"/>
    <w:rsid w:val="00154E4A"/>
    <w:rsid w:val="00155129"/>
    <w:rsid w:val="00155401"/>
    <w:rsid w:val="00155624"/>
    <w:rsid w:val="00155B38"/>
    <w:rsid w:val="00155B83"/>
    <w:rsid w:val="00156AB9"/>
    <w:rsid w:val="00157BD3"/>
    <w:rsid w:val="00157DB1"/>
    <w:rsid w:val="00160237"/>
    <w:rsid w:val="00162C90"/>
    <w:rsid w:val="001633B6"/>
    <w:rsid w:val="001646C2"/>
    <w:rsid w:val="00165904"/>
    <w:rsid w:val="00165CEB"/>
    <w:rsid w:val="0016654F"/>
    <w:rsid w:val="001669FB"/>
    <w:rsid w:val="00166F36"/>
    <w:rsid w:val="0017088C"/>
    <w:rsid w:val="001717FF"/>
    <w:rsid w:val="00171E7D"/>
    <w:rsid w:val="00173BC7"/>
    <w:rsid w:val="00174070"/>
    <w:rsid w:val="001747AC"/>
    <w:rsid w:val="0017483C"/>
    <w:rsid w:val="00174DBC"/>
    <w:rsid w:val="001753C9"/>
    <w:rsid w:val="001757BE"/>
    <w:rsid w:val="001759D3"/>
    <w:rsid w:val="00177775"/>
    <w:rsid w:val="00180CE2"/>
    <w:rsid w:val="001837F9"/>
    <w:rsid w:val="00184A94"/>
    <w:rsid w:val="00186281"/>
    <w:rsid w:val="00187D77"/>
    <w:rsid w:val="00187E5C"/>
    <w:rsid w:val="00187F12"/>
    <w:rsid w:val="001902E9"/>
    <w:rsid w:val="00190FE4"/>
    <w:rsid w:val="001973F5"/>
    <w:rsid w:val="001979E6"/>
    <w:rsid w:val="001979FA"/>
    <w:rsid w:val="00197EF2"/>
    <w:rsid w:val="001A0986"/>
    <w:rsid w:val="001A1557"/>
    <w:rsid w:val="001A1F7A"/>
    <w:rsid w:val="001A23CE"/>
    <w:rsid w:val="001A33BE"/>
    <w:rsid w:val="001A6B0C"/>
    <w:rsid w:val="001A765C"/>
    <w:rsid w:val="001B1171"/>
    <w:rsid w:val="001B13D2"/>
    <w:rsid w:val="001B35BD"/>
    <w:rsid w:val="001B3BA0"/>
    <w:rsid w:val="001B4D4A"/>
    <w:rsid w:val="001C13F5"/>
    <w:rsid w:val="001C30E6"/>
    <w:rsid w:val="001C31C2"/>
    <w:rsid w:val="001C644A"/>
    <w:rsid w:val="001C6F6A"/>
    <w:rsid w:val="001C72E0"/>
    <w:rsid w:val="001D09CF"/>
    <w:rsid w:val="001D0B72"/>
    <w:rsid w:val="001D3F0D"/>
    <w:rsid w:val="001D4828"/>
    <w:rsid w:val="001D5514"/>
    <w:rsid w:val="001D5DD3"/>
    <w:rsid w:val="001D5F91"/>
    <w:rsid w:val="001D66BC"/>
    <w:rsid w:val="001D7F9E"/>
    <w:rsid w:val="001E0504"/>
    <w:rsid w:val="001E3AB1"/>
    <w:rsid w:val="001E3ED0"/>
    <w:rsid w:val="001E6988"/>
    <w:rsid w:val="001E6FB0"/>
    <w:rsid w:val="001F0CA1"/>
    <w:rsid w:val="001F0CEF"/>
    <w:rsid w:val="001F0E5B"/>
    <w:rsid w:val="001F2A31"/>
    <w:rsid w:val="001F330D"/>
    <w:rsid w:val="001F3B56"/>
    <w:rsid w:val="001F3CDA"/>
    <w:rsid w:val="001F4E4A"/>
    <w:rsid w:val="001F5087"/>
    <w:rsid w:val="001F508C"/>
    <w:rsid w:val="001F6944"/>
    <w:rsid w:val="001F699D"/>
    <w:rsid w:val="0020026A"/>
    <w:rsid w:val="002016C2"/>
    <w:rsid w:val="00203620"/>
    <w:rsid w:val="00203C96"/>
    <w:rsid w:val="00203D2C"/>
    <w:rsid w:val="00204ABA"/>
    <w:rsid w:val="00205342"/>
    <w:rsid w:val="00205579"/>
    <w:rsid w:val="00205A4F"/>
    <w:rsid w:val="00206140"/>
    <w:rsid w:val="002067F3"/>
    <w:rsid w:val="0020694B"/>
    <w:rsid w:val="00210EF2"/>
    <w:rsid w:val="002122EC"/>
    <w:rsid w:val="00215CC3"/>
    <w:rsid w:val="00216CD3"/>
    <w:rsid w:val="002173C6"/>
    <w:rsid w:val="002218C7"/>
    <w:rsid w:val="00221EFB"/>
    <w:rsid w:val="00222201"/>
    <w:rsid w:val="00222D3E"/>
    <w:rsid w:val="00222E27"/>
    <w:rsid w:val="00223F1B"/>
    <w:rsid w:val="0022485E"/>
    <w:rsid w:val="00225C49"/>
    <w:rsid w:val="00225CB2"/>
    <w:rsid w:val="00231053"/>
    <w:rsid w:val="00231314"/>
    <w:rsid w:val="00232C6A"/>
    <w:rsid w:val="002334C3"/>
    <w:rsid w:val="00233D17"/>
    <w:rsid w:val="002340D1"/>
    <w:rsid w:val="0023455E"/>
    <w:rsid w:val="00235281"/>
    <w:rsid w:val="00241E9D"/>
    <w:rsid w:val="0024234F"/>
    <w:rsid w:val="002427BE"/>
    <w:rsid w:val="002440EA"/>
    <w:rsid w:val="002455C4"/>
    <w:rsid w:val="002456A6"/>
    <w:rsid w:val="00246642"/>
    <w:rsid w:val="0025173E"/>
    <w:rsid w:val="00251CA5"/>
    <w:rsid w:val="00256733"/>
    <w:rsid w:val="00257024"/>
    <w:rsid w:val="0026153E"/>
    <w:rsid w:val="00262972"/>
    <w:rsid w:val="00263240"/>
    <w:rsid w:val="0026392F"/>
    <w:rsid w:val="002650AF"/>
    <w:rsid w:val="002657FF"/>
    <w:rsid w:val="002669CF"/>
    <w:rsid w:val="00266E5B"/>
    <w:rsid w:val="00267F40"/>
    <w:rsid w:val="0027119C"/>
    <w:rsid w:val="002715CD"/>
    <w:rsid w:val="0027353F"/>
    <w:rsid w:val="002737BF"/>
    <w:rsid w:val="00273C1F"/>
    <w:rsid w:val="00275FCA"/>
    <w:rsid w:val="00276FFA"/>
    <w:rsid w:val="00277C7B"/>
    <w:rsid w:val="0028088E"/>
    <w:rsid w:val="0028088F"/>
    <w:rsid w:val="00281780"/>
    <w:rsid w:val="00281F27"/>
    <w:rsid w:val="0028235A"/>
    <w:rsid w:val="00283440"/>
    <w:rsid w:val="00286FA2"/>
    <w:rsid w:val="002871E0"/>
    <w:rsid w:val="002878DF"/>
    <w:rsid w:val="00290194"/>
    <w:rsid w:val="00293136"/>
    <w:rsid w:val="00293640"/>
    <w:rsid w:val="0029377D"/>
    <w:rsid w:val="0029395A"/>
    <w:rsid w:val="00293BD2"/>
    <w:rsid w:val="00293BD6"/>
    <w:rsid w:val="002945AB"/>
    <w:rsid w:val="002947F9"/>
    <w:rsid w:val="00295707"/>
    <w:rsid w:val="002968A2"/>
    <w:rsid w:val="0029797F"/>
    <w:rsid w:val="00297B17"/>
    <w:rsid w:val="00297B27"/>
    <w:rsid w:val="00297C1C"/>
    <w:rsid w:val="002A0E52"/>
    <w:rsid w:val="002A28F7"/>
    <w:rsid w:val="002A56E0"/>
    <w:rsid w:val="002A5928"/>
    <w:rsid w:val="002A60C9"/>
    <w:rsid w:val="002A6DF7"/>
    <w:rsid w:val="002A7CD6"/>
    <w:rsid w:val="002B0BB9"/>
    <w:rsid w:val="002B1706"/>
    <w:rsid w:val="002B2C66"/>
    <w:rsid w:val="002B32F7"/>
    <w:rsid w:val="002B3341"/>
    <w:rsid w:val="002B3708"/>
    <w:rsid w:val="002B4EF9"/>
    <w:rsid w:val="002B6DF4"/>
    <w:rsid w:val="002B7DE9"/>
    <w:rsid w:val="002C0749"/>
    <w:rsid w:val="002C1694"/>
    <w:rsid w:val="002C17BA"/>
    <w:rsid w:val="002C21B4"/>
    <w:rsid w:val="002C2A84"/>
    <w:rsid w:val="002C2D09"/>
    <w:rsid w:val="002C2FAC"/>
    <w:rsid w:val="002C4936"/>
    <w:rsid w:val="002C4B01"/>
    <w:rsid w:val="002C5123"/>
    <w:rsid w:val="002C5F1B"/>
    <w:rsid w:val="002D0F5E"/>
    <w:rsid w:val="002D1300"/>
    <w:rsid w:val="002D18CE"/>
    <w:rsid w:val="002D2052"/>
    <w:rsid w:val="002D28AA"/>
    <w:rsid w:val="002D28C3"/>
    <w:rsid w:val="002D3651"/>
    <w:rsid w:val="002D6DF0"/>
    <w:rsid w:val="002D74FC"/>
    <w:rsid w:val="002E0EF7"/>
    <w:rsid w:val="002E211C"/>
    <w:rsid w:val="002E3186"/>
    <w:rsid w:val="002E3210"/>
    <w:rsid w:val="002E3BBC"/>
    <w:rsid w:val="002E6596"/>
    <w:rsid w:val="002E7968"/>
    <w:rsid w:val="002F082B"/>
    <w:rsid w:val="002F09E6"/>
    <w:rsid w:val="002F0AE0"/>
    <w:rsid w:val="002F0C81"/>
    <w:rsid w:val="002F1A10"/>
    <w:rsid w:val="002F29CB"/>
    <w:rsid w:val="002F40FC"/>
    <w:rsid w:val="002F459C"/>
    <w:rsid w:val="002F55B5"/>
    <w:rsid w:val="002F68F2"/>
    <w:rsid w:val="00300C5F"/>
    <w:rsid w:val="00301617"/>
    <w:rsid w:val="00301805"/>
    <w:rsid w:val="003022B4"/>
    <w:rsid w:val="00302786"/>
    <w:rsid w:val="003029BD"/>
    <w:rsid w:val="0030369E"/>
    <w:rsid w:val="00304222"/>
    <w:rsid w:val="0030527D"/>
    <w:rsid w:val="00305E2C"/>
    <w:rsid w:val="00305F26"/>
    <w:rsid w:val="003066BF"/>
    <w:rsid w:val="003070A9"/>
    <w:rsid w:val="00307ACE"/>
    <w:rsid w:val="0031030D"/>
    <w:rsid w:val="00311366"/>
    <w:rsid w:val="00311544"/>
    <w:rsid w:val="0031206D"/>
    <w:rsid w:val="00312A21"/>
    <w:rsid w:val="00314272"/>
    <w:rsid w:val="003150C9"/>
    <w:rsid w:val="0031578B"/>
    <w:rsid w:val="00315FE3"/>
    <w:rsid w:val="00317800"/>
    <w:rsid w:val="003218F1"/>
    <w:rsid w:val="003236D4"/>
    <w:rsid w:val="00323915"/>
    <w:rsid w:val="00324483"/>
    <w:rsid w:val="00324EBE"/>
    <w:rsid w:val="003261ED"/>
    <w:rsid w:val="0032722F"/>
    <w:rsid w:val="00330338"/>
    <w:rsid w:val="00330362"/>
    <w:rsid w:val="003307BD"/>
    <w:rsid w:val="00330A13"/>
    <w:rsid w:val="00330CBF"/>
    <w:rsid w:val="00330D7F"/>
    <w:rsid w:val="00331A27"/>
    <w:rsid w:val="00331E99"/>
    <w:rsid w:val="0033314B"/>
    <w:rsid w:val="00333F09"/>
    <w:rsid w:val="003345FF"/>
    <w:rsid w:val="003349DE"/>
    <w:rsid w:val="00335F4A"/>
    <w:rsid w:val="0033740C"/>
    <w:rsid w:val="0034197F"/>
    <w:rsid w:val="00341AC2"/>
    <w:rsid w:val="00342B1D"/>
    <w:rsid w:val="0034348A"/>
    <w:rsid w:val="00344723"/>
    <w:rsid w:val="00346143"/>
    <w:rsid w:val="00346275"/>
    <w:rsid w:val="00346C2B"/>
    <w:rsid w:val="00347731"/>
    <w:rsid w:val="00347FE5"/>
    <w:rsid w:val="00350639"/>
    <w:rsid w:val="00350B18"/>
    <w:rsid w:val="00352EC3"/>
    <w:rsid w:val="00354754"/>
    <w:rsid w:val="00356125"/>
    <w:rsid w:val="00356993"/>
    <w:rsid w:val="003570F0"/>
    <w:rsid w:val="003576CA"/>
    <w:rsid w:val="003601F3"/>
    <w:rsid w:val="00360CA1"/>
    <w:rsid w:val="003620F0"/>
    <w:rsid w:val="003621E7"/>
    <w:rsid w:val="00363449"/>
    <w:rsid w:val="00365433"/>
    <w:rsid w:val="00367561"/>
    <w:rsid w:val="0037121B"/>
    <w:rsid w:val="0037257A"/>
    <w:rsid w:val="00372657"/>
    <w:rsid w:val="003726E8"/>
    <w:rsid w:val="003727F5"/>
    <w:rsid w:val="00372864"/>
    <w:rsid w:val="00373E60"/>
    <w:rsid w:val="003743FE"/>
    <w:rsid w:val="00374985"/>
    <w:rsid w:val="00375E59"/>
    <w:rsid w:val="00375EA1"/>
    <w:rsid w:val="00376025"/>
    <w:rsid w:val="003777D7"/>
    <w:rsid w:val="0038102B"/>
    <w:rsid w:val="00382117"/>
    <w:rsid w:val="0038277D"/>
    <w:rsid w:val="00383702"/>
    <w:rsid w:val="003841E9"/>
    <w:rsid w:val="003848F7"/>
    <w:rsid w:val="00384A0C"/>
    <w:rsid w:val="003851F9"/>
    <w:rsid w:val="00387166"/>
    <w:rsid w:val="00387E46"/>
    <w:rsid w:val="0039056A"/>
    <w:rsid w:val="003912B3"/>
    <w:rsid w:val="003920AE"/>
    <w:rsid w:val="003920BD"/>
    <w:rsid w:val="003920E7"/>
    <w:rsid w:val="003939AD"/>
    <w:rsid w:val="00393F3C"/>
    <w:rsid w:val="003949E2"/>
    <w:rsid w:val="00395FC6"/>
    <w:rsid w:val="00396BFA"/>
    <w:rsid w:val="00397312"/>
    <w:rsid w:val="00397B85"/>
    <w:rsid w:val="003A0CC3"/>
    <w:rsid w:val="003A0EFA"/>
    <w:rsid w:val="003A1EB8"/>
    <w:rsid w:val="003A359A"/>
    <w:rsid w:val="003A37A9"/>
    <w:rsid w:val="003A4998"/>
    <w:rsid w:val="003A49BA"/>
    <w:rsid w:val="003B122C"/>
    <w:rsid w:val="003B408E"/>
    <w:rsid w:val="003B4BE2"/>
    <w:rsid w:val="003B60D1"/>
    <w:rsid w:val="003B63EA"/>
    <w:rsid w:val="003B67D2"/>
    <w:rsid w:val="003B74F8"/>
    <w:rsid w:val="003B75CB"/>
    <w:rsid w:val="003B7F4F"/>
    <w:rsid w:val="003C060B"/>
    <w:rsid w:val="003C0816"/>
    <w:rsid w:val="003C23DD"/>
    <w:rsid w:val="003C2B7E"/>
    <w:rsid w:val="003C557C"/>
    <w:rsid w:val="003C5E83"/>
    <w:rsid w:val="003D228B"/>
    <w:rsid w:val="003D2B98"/>
    <w:rsid w:val="003D31C6"/>
    <w:rsid w:val="003D4F51"/>
    <w:rsid w:val="003D529B"/>
    <w:rsid w:val="003E02C0"/>
    <w:rsid w:val="003E06E9"/>
    <w:rsid w:val="003E0B9B"/>
    <w:rsid w:val="003E1997"/>
    <w:rsid w:val="003E2A90"/>
    <w:rsid w:val="003E4AFE"/>
    <w:rsid w:val="003E506C"/>
    <w:rsid w:val="003F3E3D"/>
    <w:rsid w:val="003F478D"/>
    <w:rsid w:val="003F52DE"/>
    <w:rsid w:val="003F590E"/>
    <w:rsid w:val="003F5D93"/>
    <w:rsid w:val="0040330A"/>
    <w:rsid w:val="004070EE"/>
    <w:rsid w:val="00407766"/>
    <w:rsid w:val="00411EE1"/>
    <w:rsid w:val="004126F2"/>
    <w:rsid w:val="00413E13"/>
    <w:rsid w:val="00414738"/>
    <w:rsid w:val="00414BFC"/>
    <w:rsid w:val="0041504C"/>
    <w:rsid w:val="0041524F"/>
    <w:rsid w:val="0041575F"/>
    <w:rsid w:val="00415B51"/>
    <w:rsid w:val="00415F5D"/>
    <w:rsid w:val="00417871"/>
    <w:rsid w:val="00417887"/>
    <w:rsid w:val="00417EC3"/>
    <w:rsid w:val="0042092A"/>
    <w:rsid w:val="00420AB0"/>
    <w:rsid w:val="004218B4"/>
    <w:rsid w:val="00421942"/>
    <w:rsid w:val="00422297"/>
    <w:rsid w:val="00422850"/>
    <w:rsid w:val="004235C7"/>
    <w:rsid w:val="004235C8"/>
    <w:rsid w:val="00423731"/>
    <w:rsid w:val="00423924"/>
    <w:rsid w:val="0042667F"/>
    <w:rsid w:val="00426A50"/>
    <w:rsid w:val="00427F80"/>
    <w:rsid w:val="004304B6"/>
    <w:rsid w:val="00430839"/>
    <w:rsid w:val="00431E21"/>
    <w:rsid w:val="00431F45"/>
    <w:rsid w:val="004321BB"/>
    <w:rsid w:val="00432FE8"/>
    <w:rsid w:val="00434482"/>
    <w:rsid w:val="00434772"/>
    <w:rsid w:val="00434B99"/>
    <w:rsid w:val="004354D7"/>
    <w:rsid w:val="00435B87"/>
    <w:rsid w:val="00435BF9"/>
    <w:rsid w:val="0043623E"/>
    <w:rsid w:val="00437363"/>
    <w:rsid w:val="00440607"/>
    <w:rsid w:val="0044129E"/>
    <w:rsid w:val="00441C87"/>
    <w:rsid w:val="00442F5A"/>
    <w:rsid w:val="00445705"/>
    <w:rsid w:val="00445F9E"/>
    <w:rsid w:val="00446E52"/>
    <w:rsid w:val="004503E1"/>
    <w:rsid w:val="00450491"/>
    <w:rsid w:val="00450B2C"/>
    <w:rsid w:val="00450D83"/>
    <w:rsid w:val="0045102E"/>
    <w:rsid w:val="0045204D"/>
    <w:rsid w:val="00453562"/>
    <w:rsid w:val="0045357E"/>
    <w:rsid w:val="00455087"/>
    <w:rsid w:val="0045511E"/>
    <w:rsid w:val="00456B25"/>
    <w:rsid w:val="00460104"/>
    <w:rsid w:val="00462400"/>
    <w:rsid w:val="00462756"/>
    <w:rsid w:val="00462DB8"/>
    <w:rsid w:val="004632DB"/>
    <w:rsid w:val="004661EC"/>
    <w:rsid w:val="00466894"/>
    <w:rsid w:val="00467269"/>
    <w:rsid w:val="004677E9"/>
    <w:rsid w:val="00467CE9"/>
    <w:rsid w:val="0047006E"/>
    <w:rsid w:val="00471005"/>
    <w:rsid w:val="004736DA"/>
    <w:rsid w:val="004740B4"/>
    <w:rsid w:val="0047516D"/>
    <w:rsid w:val="004752FF"/>
    <w:rsid w:val="00476241"/>
    <w:rsid w:val="00476DD8"/>
    <w:rsid w:val="00477C37"/>
    <w:rsid w:val="004801DA"/>
    <w:rsid w:val="00480902"/>
    <w:rsid w:val="00482A2C"/>
    <w:rsid w:val="00483214"/>
    <w:rsid w:val="004833DC"/>
    <w:rsid w:val="00483FD8"/>
    <w:rsid w:val="00486569"/>
    <w:rsid w:val="00486CF2"/>
    <w:rsid w:val="00486FF6"/>
    <w:rsid w:val="004870D1"/>
    <w:rsid w:val="004878E3"/>
    <w:rsid w:val="00490D66"/>
    <w:rsid w:val="004921CE"/>
    <w:rsid w:val="00495A84"/>
    <w:rsid w:val="004963BE"/>
    <w:rsid w:val="004969B8"/>
    <w:rsid w:val="004970F7"/>
    <w:rsid w:val="00497BB8"/>
    <w:rsid w:val="004A1A00"/>
    <w:rsid w:val="004A2F05"/>
    <w:rsid w:val="004A36AB"/>
    <w:rsid w:val="004A463C"/>
    <w:rsid w:val="004A4858"/>
    <w:rsid w:val="004A4EED"/>
    <w:rsid w:val="004A6A81"/>
    <w:rsid w:val="004A6F0F"/>
    <w:rsid w:val="004A771A"/>
    <w:rsid w:val="004B06DC"/>
    <w:rsid w:val="004B0B03"/>
    <w:rsid w:val="004B15CB"/>
    <w:rsid w:val="004B1FD5"/>
    <w:rsid w:val="004B2112"/>
    <w:rsid w:val="004B30DE"/>
    <w:rsid w:val="004B4A36"/>
    <w:rsid w:val="004B5542"/>
    <w:rsid w:val="004C0346"/>
    <w:rsid w:val="004C15A3"/>
    <w:rsid w:val="004C1AA0"/>
    <w:rsid w:val="004C1E58"/>
    <w:rsid w:val="004C30FC"/>
    <w:rsid w:val="004C3EE1"/>
    <w:rsid w:val="004C4302"/>
    <w:rsid w:val="004C6E94"/>
    <w:rsid w:val="004C7967"/>
    <w:rsid w:val="004D08C7"/>
    <w:rsid w:val="004D2C7E"/>
    <w:rsid w:val="004D6AB0"/>
    <w:rsid w:val="004D6B77"/>
    <w:rsid w:val="004E14A4"/>
    <w:rsid w:val="004E26F4"/>
    <w:rsid w:val="004E3946"/>
    <w:rsid w:val="004E5A5C"/>
    <w:rsid w:val="004E6DC1"/>
    <w:rsid w:val="004F0889"/>
    <w:rsid w:val="004F10B0"/>
    <w:rsid w:val="004F140F"/>
    <w:rsid w:val="004F3767"/>
    <w:rsid w:val="004F4E4E"/>
    <w:rsid w:val="004F6925"/>
    <w:rsid w:val="004F7449"/>
    <w:rsid w:val="004F7DDC"/>
    <w:rsid w:val="0050221B"/>
    <w:rsid w:val="00502346"/>
    <w:rsid w:val="0050359C"/>
    <w:rsid w:val="00503F82"/>
    <w:rsid w:val="005049C2"/>
    <w:rsid w:val="005065C1"/>
    <w:rsid w:val="00506673"/>
    <w:rsid w:val="0050670A"/>
    <w:rsid w:val="00506FE6"/>
    <w:rsid w:val="0051074F"/>
    <w:rsid w:val="005113C9"/>
    <w:rsid w:val="005117E6"/>
    <w:rsid w:val="005144AB"/>
    <w:rsid w:val="005147F2"/>
    <w:rsid w:val="00516070"/>
    <w:rsid w:val="0051665D"/>
    <w:rsid w:val="0052051F"/>
    <w:rsid w:val="005226C3"/>
    <w:rsid w:val="00522F3A"/>
    <w:rsid w:val="005242E3"/>
    <w:rsid w:val="005247B6"/>
    <w:rsid w:val="00524CFA"/>
    <w:rsid w:val="00524D4D"/>
    <w:rsid w:val="005322B6"/>
    <w:rsid w:val="005323FD"/>
    <w:rsid w:val="0053283E"/>
    <w:rsid w:val="00532A2B"/>
    <w:rsid w:val="00533307"/>
    <w:rsid w:val="00533CB5"/>
    <w:rsid w:val="00534961"/>
    <w:rsid w:val="005354C3"/>
    <w:rsid w:val="005363FF"/>
    <w:rsid w:val="0054096E"/>
    <w:rsid w:val="00542506"/>
    <w:rsid w:val="0054462E"/>
    <w:rsid w:val="00544AA3"/>
    <w:rsid w:val="005466F3"/>
    <w:rsid w:val="0054675F"/>
    <w:rsid w:val="00546DD2"/>
    <w:rsid w:val="005473C7"/>
    <w:rsid w:val="00551EAD"/>
    <w:rsid w:val="00553775"/>
    <w:rsid w:val="00555288"/>
    <w:rsid w:val="005559B1"/>
    <w:rsid w:val="00555BC6"/>
    <w:rsid w:val="00556897"/>
    <w:rsid w:val="00556D07"/>
    <w:rsid w:val="00557C50"/>
    <w:rsid w:val="005608A8"/>
    <w:rsid w:val="00560B3E"/>
    <w:rsid w:val="005618BA"/>
    <w:rsid w:val="00563598"/>
    <w:rsid w:val="00564078"/>
    <w:rsid w:val="005645CE"/>
    <w:rsid w:val="0057204A"/>
    <w:rsid w:val="005722B7"/>
    <w:rsid w:val="00572F32"/>
    <w:rsid w:val="00573FA2"/>
    <w:rsid w:val="005741DC"/>
    <w:rsid w:val="005837FE"/>
    <w:rsid w:val="00584535"/>
    <w:rsid w:val="00584D8E"/>
    <w:rsid w:val="00584DB7"/>
    <w:rsid w:val="005850C8"/>
    <w:rsid w:val="00586070"/>
    <w:rsid w:val="00586411"/>
    <w:rsid w:val="00586E07"/>
    <w:rsid w:val="00586EC5"/>
    <w:rsid w:val="00587152"/>
    <w:rsid w:val="00590E92"/>
    <w:rsid w:val="00592570"/>
    <w:rsid w:val="005935AF"/>
    <w:rsid w:val="0059376E"/>
    <w:rsid w:val="005961E6"/>
    <w:rsid w:val="005A04D5"/>
    <w:rsid w:val="005A0DAB"/>
    <w:rsid w:val="005A291E"/>
    <w:rsid w:val="005A441F"/>
    <w:rsid w:val="005A67A0"/>
    <w:rsid w:val="005A7AF3"/>
    <w:rsid w:val="005A7FC9"/>
    <w:rsid w:val="005B1468"/>
    <w:rsid w:val="005B2417"/>
    <w:rsid w:val="005B2C4D"/>
    <w:rsid w:val="005B3FE5"/>
    <w:rsid w:val="005B6822"/>
    <w:rsid w:val="005B7EDD"/>
    <w:rsid w:val="005C0ADA"/>
    <w:rsid w:val="005C1979"/>
    <w:rsid w:val="005C2FE9"/>
    <w:rsid w:val="005C3F06"/>
    <w:rsid w:val="005C4541"/>
    <w:rsid w:val="005C4A5E"/>
    <w:rsid w:val="005C4B2F"/>
    <w:rsid w:val="005C55E0"/>
    <w:rsid w:val="005C6299"/>
    <w:rsid w:val="005C7C4E"/>
    <w:rsid w:val="005D0E44"/>
    <w:rsid w:val="005D159C"/>
    <w:rsid w:val="005D1E65"/>
    <w:rsid w:val="005D2B27"/>
    <w:rsid w:val="005D424C"/>
    <w:rsid w:val="005D4506"/>
    <w:rsid w:val="005D46F4"/>
    <w:rsid w:val="005D4D22"/>
    <w:rsid w:val="005D5F96"/>
    <w:rsid w:val="005D6DCF"/>
    <w:rsid w:val="005E0227"/>
    <w:rsid w:val="005E05E5"/>
    <w:rsid w:val="005E1382"/>
    <w:rsid w:val="005E1530"/>
    <w:rsid w:val="005E1B7A"/>
    <w:rsid w:val="005E2134"/>
    <w:rsid w:val="005E53B7"/>
    <w:rsid w:val="005E5725"/>
    <w:rsid w:val="005E5AA4"/>
    <w:rsid w:val="005E6812"/>
    <w:rsid w:val="005F005E"/>
    <w:rsid w:val="005F0984"/>
    <w:rsid w:val="005F1C8A"/>
    <w:rsid w:val="005F3EF3"/>
    <w:rsid w:val="005F43D2"/>
    <w:rsid w:val="005F4BE8"/>
    <w:rsid w:val="005F4DD0"/>
    <w:rsid w:val="005F7EFE"/>
    <w:rsid w:val="00602103"/>
    <w:rsid w:val="00603523"/>
    <w:rsid w:val="00606895"/>
    <w:rsid w:val="0060794B"/>
    <w:rsid w:val="00607A25"/>
    <w:rsid w:val="00607FFE"/>
    <w:rsid w:val="00610039"/>
    <w:rsid w:val="00610B87"/>
    <w:rsid w:val="00610C9D"/>
    <w:rsid w:val="00610E70"/>
    <w:rsid w:val="00611A89"/>
    <w:rsid w:val="006133D6"/>
    <w:rsid w:val="00615B14"/>
    <w:rsid w:val="00616AE2"/>
    <w:rsid w:val="00617AD6"/>
    <w:rsid w:val="00620926"/>
    <w:rsid w:val="006209DF"/>
    <w:rsid w:val="00620BD9"/>
    <w:rsid w:val="0062335B"/>
    <w:rsid w:val="00625C88"/>
    <w:rsid w:val="006270DF"/>
    <w:rsid w:val="0062712B"/>
    <w:rsid w:val="006319E0"/>
    <w:rsid w:val="00632986"/>
    <w:rsid w:val="00632F30"/>
    <w:rsid w:val="006337B7"/>
    <w:rsid w:val="00634817"/>
    <w:rsid w:val="00634DCE"/>
    <w:rsid w:val="0063516E"/>
    <w:rsid w:val="00635B8A"/>
    <w:rsid w:val="00636408"/>
    <w:rsid w:val="00636806"/>
    <w:rsid w:val="00637508"/>
    <w:rsid w:val="00640500"/>
    <w:rsid w:val="00640FE2"/>
    <w:rsid w:val="0064207B"/>
    <w:rsid w:val="006426CF"/>
    <w:rsid w:val="00642B97"/>
    <w:rsid w:val="00642C78"/>
    <w:rsid w:val="006433AF"/>
    <w:rsid w:val="00643550"/>
    <w:rsid w:val="006435E6"/>
    <w:rsid w:val="00643D3F"/>
    <w:rsid w:val="00644438"/>
    <w:rsid w:val="0064488F"/>
    <w:rsid w:val="006455EB"/>
    <w:rsid w:val="00646A59"/>
    <w:rsid w:val="0065043D"/>
    <w:rsid w:val="00650B23"/>
    <w:rsid w:val="006518CF"/>
    <w:rsid w:val="00651B02"/>
    <w:rsid w:val="00652641"/>
    <w:rsid w:val="0065356B"/>
    <w:rsid w:val="0065445E"/>
    <w:rsid w:val="0065481D"/>
    <w:rsid w:val="00655068"/>
    <w:rsid w:val="006576F4"/>
    <w:rsid w:val="0065791A"/>
    <w:rsid w:val="00657D95"/>
    <w:rsid w:val="00660222"/>
    <w:rsid w:val="00661635"/>
    <w:rsid w:val="00662FC4"/>
    <w:rsid w:val="00663B6D"/>
    <w:rsid w:val="006652D7"/>
    <w:rsid w:val="00666208"/>
    <w:rsid w:val="00670538"/>
    <w:rsid w:val="00671120"/>
    <w:rsid w:val="0067384A"/>
    <w:rsid w:val="00673CD1"/>
    <w:rsid w:val="00673FCB"/>
    <w:rsid w:val="006742D7"/>
    <w:rsid w:val="0067639C"/>
    <w:rsid w:val="006772F9"/>
    <w:rsid w:val="00677811"/>
    <w:rsid w:val="00681D78"/>
    <w:rsid w:val="006856E8"/>
    <w:rsid w:val="0069031E"/>
    <w:rsid w:val="00690A6F"/>
    <w:rsid w:val="00690A77"/>
    <w:rsid w:val="00691585"/>
    <w:rsid w:val="00691F24"/>
    <w:rsid w:val="006959D2"/>
    <w:rsid w:val="00695CA9"/>
    <w:rsid w:val="0069623A"/>
    <w:rsid w:val="006A071A"/>
    <w:rsid w:val="006A2705"/>
    <w:rsid w:val="006A30CA"/>
    <w:rsid w:val="006A4871"/>
    <w:rsid w:val="006A505C"/>
    <w:rsid w:val="006A5A04"/>
    <w:rsid w:val="006A6A35"/>
    <w:rsid w:val="006A722F"/>
    <w:rsid w:val="006A764F"/>
    <w:rsid w:val="006B0233"/>
    <w:rsid w:val="006B21AD"/>
    <w:rsid w:val="006B2D22"/>
    <w:rsid w:val="006B4EB0"/>
    <w:rsid w:val="006B5365"/>
    <w:rsid w:val="006B548D"/>
    <w:rsid w:val="006B5D3B"/>
    <w:rsid w:val="006B72CA"/>
    <w:rsid w:val="006C0F1F"/>
    <w:rsid w:val="006C1765"/>
    <w:rsid w:val="006C17FF"/>
    <w:rsid w:val="006C1F1C"/>
    <w:rsid w:val="006C1FB4"/>
    <w:rsid w:val="006C2C37"/>
    <w:rsid w:val="006C3197"/>
    <w:rsid w:val="006C3C16"/>
    <w:rsid w:val="006C5F56"/>
    <w:rsid w:val="006C6A79"/>
    <w:rsid w:val="006C6D88"/>
    <w:rsid w:val="006C7B16"/>
    <w:rsid w:val="006D0014"/>
    <w:rsid w:val="006D08D3"/>
    <w:rsid w:val="006D123F"/>
    <w:rsid w:val="006D1755"/>
    <w:rsid w:val="006D3E56"/>
    <w:rsid w:val="006D51B6"/>
    <w:rsid w:val="006D7116"/>
    <w:rsid w:val="006E0396"/>
    <w:rsid w:val="006E0C59"/>
    <w:rsid w:val="006E120D"/>
    <w:rsid w:val="006E1639"/>
    <w:rsid w:val="006E20DA"/>
    <w:rsid w:val="006E2389"/>
    <w:rsid w:val="006E259A"/>
    <w:rsid w:val="006E3525"/>
    <w:rsid w:val="006E399F"/>
    <w:rsid w:val="006E3E7B"/>
    <w:rsid w:val="006E461E"/>
    <w:rsid w:val="006E4C51"/>
    <w:rsid w:val="006E51D3"/>
    <w:rsid w:val="006E5D55"/>
    <w:rsid w:val="006E677A"/>
    <w:rsid w:val="006E7AF9"/>
    <w:rsid w:val="006F05FF"/>
    <w:rsid w:val="006F085C"/>
    <w:rsid w:val="006F09AA"/>
    <w:rsid w:val="006F0FD6"/>
    <w:rsid w:val="006F1CB8"/>
    <w:rsid w:val="006F4255"/>
    <w:rsid w:val="006F543B"/>
    <w:rsid w:val="006F661D"/>
    <w:rsid w:val="006F7882"/>
    <w:rsid w:val="00703113"/>
    <w:rsid w:val="007062F2"/>
    <w:rsid w:val="00706529"/>
    <w:rsid w:val="007066EE"/>
    <w:rsid w:val="007071D5"/>
    <w:rsid w:val="00710FB1"/>
    <w:rsid w:val="007112DA"/>
    <w:rsid w:val="00712C0A"/>
    <w:rsid w:val="007147E5"/>
    <w:rsid w:val="00714DC2"/>
    <w:rsid w:val="00715076"/>
    <w:rsid w:val="00716546"/>
    <w:rsid w:val="00725CDF"/>
    <w:rsid w:val="00726671"/>
    <w:rsid w:val="007270B0"/>
    <w:rsid w:val="00727B04"/>
    <w:rsid w:val="0073046C"/>
    <w:rsid w:val="007328ED"/>
    <w:rsid w:val="00732CDD"/>
    <w:rsid w:val="0073542D"/>
    <w:rsid w:val="0074087D"/>
    <w:rsid w:val="0074244D"/>
    <w:rsid w:val="00742800"/>
    <w:rsid w:val="00742FDD"/>
    <w:rsid w:val="00743BAD"/>
    <w:rsid w:val="00743F4E"/>
    <w:rsid w:val="00744888"/>
    <w:rsid w:val="00745648"/>
    <w:rsid w:val="00745E2D"/>
    <w:rsid w:val="0074797F"/>
    <w:rsid w:val="00750478"/>
    <w:rsid w:val="007504A5"/>
    <w:rsid w:val="00750E5D"/>
    <w:rsid w:val="00750F5E"/>
    <w:rsid w:val="0075276F"/>
    <w:rsid w:val="00752BBA"/>
    <w:rsid w:val="00753B77"/>
    <w:rsid w:val="0075481C"/>
    <w:rsid w:val="0075492B"/>
    <w:rsid w:val="007549D1"/>
    <w:rsid w:val="00755357"/>
    <w:rsid w:val="007553F1"/>
    <w:rsid w:val="0076040A"/>
    <w:rsid w:val="007614D0"/>
    <w:rsid w:val="0076249C"/>
    <w:rsid w:val="00762A82"/>
    <w:rsid w:val="00762FB4"/>
    <w:rsid w:val="007639D2"/>
    <w:rsid w:val="00765158"/>
    <w:rsid w:val="00773B50"/>
    <w:rsid w:val="00774100"/>
    <w:rsid w:val="00774764"/>
    <w:rsid w:val="00774B65"/>
    <w:rsid w:val="007752D9"/>
    <w:rsid w:val="007756CB"/>
    <w:rsid w:val="007757C3"/>
    <w:rsid w:val="00776A09"/>
    <w:rsid w:val="00776FD2"/>
    <w:rsid w:val="00777772"/>
    <w:rsid w:val="00777B34"/>
    <w:rsid w:val="00777E32"/>
    <w:rsid w:val="00780AA2"/>
    <w:rsid w:val="0078209F"/>
    <w:rsid w:val="0078268A"/>
    <w:rsid w:val="007828CC"/>
    <w:rsid w:val="00782B24"/>
    <w:rsid w:val="007833A5"/>
    <w:rsid w:val="007841F9"/>
    <w:rsid w:val="007853C6"/>
    <w:rsid w:val="007856A9"/>
    <w:rsid w:val="00785964"/>
    <w:rsid w:val="007905F5"/>
    <w:rsid w:val="00791C19"/>
    <w:rsid w:val="00792ACD"/>
    <w:rsid w:val="00793B5E"/>
    <w:rsid w:val="0079455B"/>
    <w:rsid w:val="00794CD2"/>
    <w:rsid w:val="007960A1"/>
    <w:rsid w:val="007963CC"/>
    <w:rsid w:val="007973FF"/>
    <w:rsid w:val="00797799"/>
    <w:rsid w:val="007A0362"/>
    <w:rsid w:val="007A0B84"/>
    <w:rsid w:val="007A2A0C"/>
    <w:rsid w:val="007A4B2D"/>
    <w:rsid w:val="007A5752"/>
    <w:rsid w:val="007A6E27"/>
    <w:rsid w:val="007A7182"/>
    <w:rsid w:val="007A7B56"/>
    <w:rsid w:val="007A7DB6"/>
    <w:rsid w:val="007B00A8"/>
    <w:rsid w:val="007B3171"/>
    <w:rsid w:val="007B43D9"/>
    <w:rsid w:val="007B4611"/>
    <w:rsid w:val="007B5587"/>
    <w:rsid w:val="007B64C0"/>
    <w:rsid w:val="007B7B63"/>
    <w:rsid w:val="007C02CF"/>
    <w:rsid w:val="007C10A0"/>
    <w:rsid w:val="007C1298"/>
    <w:rsid w:val="007C243B"/>
    <w:rsid w:val="007C3361"/>
    <w:rsid w:val="007C4FD7"/>
    <w:rsid w:val="007C5771"/>
    <w:rsid w:val="007C679F"/>
    <w:rsid w:val="007C6CBA"/>
    <w:rsid w:val="007C768E"/>
    <w:rsid w:val="007D349F"/>
    <w:rsid w:val="007D39A0"/>
    <w:rsid w:val="007D46BF"/>
    <w:rsid w:val="007D4A7C"/>
    <w:rsid w:val="007D7E50"/>
    <w:rsid w:val="007E03BF"/>
    <w:rsid w:val="007E2A94"/>
    <w:rsid w:val="007E3808"/>
    <w:rsid w:val="007E72FB"/>
    <w:rsid w:val="007F2167"/>
    <w:rsid w:val="007F27B7"/>
    <w:rsid w:val="007F30E5"/>
    <w:rsid w:val="007F379E"/>
    <w:rsid w:val="007F3EE0"/>
    <w:rsid w:val="007F4EDA"/>
    <w:rsid w:val="007F5D08"/>
    <w:rsid w:val="007F6756"/>
    <w:rsid w:val="00802792"/>
    <w:rsid w:val="00804307"/>
    <w:rsid w:val="00806F51"/>
    <w:rsid w:val="00807649"/>
    <w:rsid w:val="00807936"/>
    <w:rsid w:val="00811C6A"/>
    <w:rsid w:val="00814D4E"/>
    <w:rsid w:val="008156B8"/>
    <w:rsid w:val="00816024"/>
    <w:rsid w:val="0081627C"/>
    <w:rsid w:val="0081731C"/>
    <w:rsid w:val="008202A8"/>
    <w:rsid w:val="00821840"/>
    <w:rsid w:val="00822BAD"/>
    <w:rsid w:val="00823D2C"/>
    <w:rsid w:val="0082415C"/>
    <w:rsid w:val="008250FE"/>
    <w:rsid w:val="00826935"/>
    <w:rsid w:val="0082762B"/>
    <w:rsid w:val="00830698"/>
    <w:rsid w:val="00830AAE"/>
    <w:rsid w:val="0083101D"/>
    <w:rsid w:val="00831C8A"/>
    <w:rsid w:val="00831F60"/>
    <w:rsid w:val="008328AC"/>
    <w:rsid w:val="0083346E"/>
    <w:rsid w:val="0083352C"/>
    <w:rsid w:val="0083543D"/>
    <w:rsid w:val="008360A8"/>
    <w:rsid w:val="0083643C"/>
    <w:rsid w:val="00836E25"/>
    <w:rsid w:val="00837730"/>
    <w:rsid w:val="00842A85"/>
    <w:rsid w:val="0084438D"/>
    <w:rsid w:val="00845400"/>
    <w:rsid w:val="00845729"/>
    <w:rsid w:val="00846A09"/>
    <w:rsid w:val="008501E9"/>
    <w:rsid w:val="008503F1"/>
    <w:rsid w:val="008507CC"/>
    <w:rsid w:val="00851132"/>
    <w:rsid w:val="00851E4D"/>
    <w:rsid w:val="00852733"/>
    <w:rsid w:val="00854290"/>
    <w:rsid w:val="008542DC"/>
    <w:rsid w:val="00854BDB"/>
    <w:rsid w:val="00854C38"/>
    <w:rsid w:val="008551B5"/>
    <w:rsid w:val="00855D26"/>
    <w:rsid w:val="00855F25"/>
    <w:rsid w:val="00856089"/>
    <w:rsid w:val="00856991"/>
    <w:rsid w:val="008613BE"/>
    <w:rsid w:val="00862A54"/>
    <w:rsid w:val="0086320A"/>
    <w:rsid w:val="00864136"/>
    <w:rsid w:val="008678CB"/>
    <w:rsid w:val="008734C3"/>
    <w:rsid w:val="00873A0E"/>
    <w:rsid w:val="00874174"/>
    <w:rsid w:val="00874A4B"/>
    <w:rsid w:val="00875EED"/>
    <w:rsid w:val="00875FE6"/>
    <w:rsid w:val="0087649C"/>
    <w:rsid w:val="008802AF"/>
    <w:rsid w:val="008802B6"/>
    <w:rsid w:val="00880927"/>
    <w:rsid w:val="00882C33"/>
    <w:rsid w:val="00885F69"/>
    <w:rsid w:val="0088623C"/>
    <w:rsid w:val="00887978"/>
    <w:rsid w:val="00890033"/>
    <w:rsid w:val="008909FC"/>
    <w:rsid w:val="00891C85"/>
    <w:rsid w:val="00892EDA"/>
    <w:rsid w:val="00893F12"/>
    <w:rsid w:val="00894353"/>
    <w:rsid w:val="00894D20"/>
    <w:rsid w:val="00895131"/>
    <w:rsid w:val="008958F9"/>
    <w:rsid w:val="0089608F"/>
    <w:rsid w:val="00897796"/>
    <w:rsid w:val="008A0A07"/>
    <w:rsid w:val="008A282B"/>
    <w:rsid w:val="008A2C84"/>
    <w:rsid w:val="008A334B"/>
    <w:rsid w:val="008A3478"/>
    <w:rsid w:val="008A497E"/>
    <w:rsid w:val="008A6650"/>
    <w:rsid w:val="008A6B34"/>
    <w:rsid w:val="008B12CF"/>
    <w:rsid w:val="008B16FF"/>
    <w:rsid w:val="008B2CF2"/>
    <w:rsid w:val="008B2DB2"/>
    <w:rsid w:val="008B47A3"/>
    <w:rsid w:val="008B58A1"/>
    <w:rsid w:val="008B70E1"/>
    <w:rsid w:val="008B7A07"/>
    <w:rsid w:val="008C0BA5"/>
    <w:rsid w:val="008C1A0F"/>
    <w:rsid w:val="008C23AD"/>
    <w:rsid w:val="008C25C5"/>
    <w:rsid w:val="008C2AE0"/>
    <w:rsid w:val="008C2B0F"/>
    <w:rsid w:val="008C42B3"/>
    <w:rsid w:val="008C4B06"/>
    <w:rsid w:val="008C5557"/>
    <w:rsid w:val="008C6E54"/>
    <w:rsid w:val="008C7F23"/>
    <w:rsid w:val="008D03BF"/>
    <w:rsid w:val="008D0943"/>
    <w:rsid w:val="008D0C72"/>
    <w:rsid w:val="008D111A"/>
    <w:rsid w:val="008D1255"/>
    <w:rsid w:val="008D149A"/>
    <w:rsid w:val="008D2185"/>
    <w:rsid w:val="008D2E4C"/>
    <w:rsid w:val="008D3888"/>
    <w:rsid w:val="008D45CA"/>
    <w:rsid w:val="008D513D"/>
    <w:rsid w:val="008D5DE4"/>
    <w:rsid w:val="008E0E57"/>
    <w:rsid w:val="008E152A"/>
    <w:rsid w:val="008E19E6"/>
    <w:rsid w:val="008E259D"/>
    <w:rsid w:val="008E2E9F"/>
    <w:rsid w:val="008E3310"/>
    <w:rsid w:val="008E3855"/>
    <w:rsid w:val="008E3EAD"/>
    <w:rsid w:val="008E407B"/>
    <w:rsid w:val="008E4274"/>
    <w:rsid w:val="008E4844"/>
    <w:rsid w:val="008E5D69"/>
    <w:rsid w:val="008E683B"/>
    <w:rsid w:val="008E7A09"/>
    <w:rsid w:val="008F17C1"/>
    <w:rsid w:val="008F2221"/>
    <w:rsid w:val="008F35C2"/>
    <w:rsid w:val="008F5F54"/>
    <w:rsid w:val="008F6569"/>
    <w:rsid w:val="009002E9"/>
    <w:rsid w:val="00901B95"/>
    <w:rsid w:val="00902930"/>
    <w:rsid w:val="00903127"/>
    <w:rsid w:val="009036FD"/>
    <w:rsid w:val="00904805"/>
    <w:rsid w:val="0090516D"/>
    <w:rsid w:val="00905207"/>
    <w:rsid w:val="00906E28"/>
    <w:rsid w:val="00907BD9"/>
    <w:rsid w:val="00910849"/>
    <w:rsid w:val="009119D4"/>
    <w:rsid w:val="00911F50"/>
    <w:rsid w:val="00912498"/>
    <w:rsid w:val="00912774"/>
    <w:rsid w:val="0091278A"/>
    <w:rsid w:val="00912CE6"/>
    <w:rsid w:val="009139C4"/>
    <w:rsid w:val="00913DCA"/>
    <w:rsid w:val="00916454"/>
    <w:rsid w:val="009174F3"/>
    <w:rsid w:val="00917784"/>
    <w:rsid w:val="00920641"/>
    <w:rsid w:val="00922A01"/>
    <w:rsid w:val="00922D2D"/>
    <w:rsid w:val="009236B3"/>
    <w:rsid w:val="00924551"/>
    <w:rsid w:val="00925A03"/>
    <w:rsid w:val="00926190"/>
    <w:rsid w:val="00926A1E"/>
    <w:rsid w:val="009273A3"/>
    <w:rsid w:val="00927A25"/>
    <w:rsid w:val="00931C0C"/>
    <w:rsid w:val="00932940"/>
    <w:rsid w:val="009337D5"/>
    <w:rsid w:val="009341BB"/>
    <w:rsid w:val="00935B53"/>
    <w:rsid w:val="00937032"/>
    <w:rsid w:val="00937171"/>
    <w:rsid w:val="009424A8"/>
    <w:rsid w:val="0094259B"/>
    <w:rsid w:val="0094284D"/>
    <w:rsid w:val="00942FF0"/>
    <w:rsid w:val="009443A2"/>
    <w:rsid w:val="00945C94"/>
    <w:rsid w:val="009467B0"/>
    <w:rsid w:val="0094714F"/>
    <w:rsid w:val="009500B4"/>
    <w:rsid w:val="00950322"/>
    <w:rsid w:val="00952DC7"/>
    <w:rsid w:val="009534C3"/>
    <w:rsid w:val="00953E4D"/>
    <w:rsid w:val="00953FC0"/>
    <w:rsid w:val="0095565E"/>
    <w:rsid w:val="0095598A"/>
    <w:rsid w:val="00956004"/>
    <w:rsid w:val="00956410"/>
    <w:rsid w:val="00956760"/>
    <w:rsid w:val="009568BD"/>
    <w:rsid w:val="00957005"/>
    <w:rsid w:val="00957EBF"/>
    <w:rsid w:val="00961B9B"/>
    <w:rsid w:val="00962897"/>
    <w:rsid w:val="00962B3E"/>
    <w:rsid w:val="009646B3"/>
    <w:rsid w:val="009709B9"/>
    <w:rsid w:val="00971BCE"/>
    <w:rsid w:val="0097418B"/>
    <w:rsid w:val="00974889"/>
    <w:rsid w:val="00974AB1"/>
    <w:rsid w:val="00975E2E"/>
    <w:rsid w:val="00977F4A"/>
    <w:rsid w:val="00982011"/>
    <w:rsid w:val="009838CC"/>
    <w:rsid w:val="00986226"/>
    <w:rsid w:val="0098649B"/>
    <w:rsid w:val="00986757"/>
    <w:rsid w:val="00986CFD"/>
    <w:rsid w:val="00987C6C"/>
    <w:rsid w:val="009910C3"/>
    <w:rsid w:val="0099195A"/>
    <w:rsid w:val="00994D05"/>
    <w:rsid w:val="00994FBC"/>
    <w:rsid w:val="00995C60"/>
    <w:rsid w:val="009A00C6"/>
    <w:rsid w:val="009A04BB"/>
    <w:rsid w:val="009A0538"/>
    <w:rsid w:val="009A107C"/>
    <w:rsid w:val="009A3C60"/>
    <w:rsid w:val="009A432C"/>
    <w:rsid w:val="009A4356"/>
    <w:rsid w:val="009A5852"/>
    <w:rsid w:val="009A7739"/>
    <w:rsid w:val="009B19E7"/>
    <w:rsid w:val="009B1A43"/>
    <w:rsid w:val="009B260D"/>
    <w:rsid w:val="009B44DB"/>
    <w:rsid w:val="009B7626"/>
    <w:rsid w:val="009B790F"/>
    <w:rsid w:val="009C03DB"/>
    <w:rsid w:val="009C0744"/>
    <w:rsid w:val="009C1679"/>
    <w:rsid w:val="009C3A6B"/>
    <w:rsid w:val="009C4C27"/>
    <w:rsid w:val="009C527B"/>
    <w:rsid w:val="009C557E"/>
    <w:rsid w:val="009C5DA8"/>
    <w:rsid w:val="009C5DF1"/>
    <w:rsid w:val="009C76F5"/>
    <w:rsid w:val="009D141B"/>
    <w:rsid w:val="009D20DA"/>
    <w:rsid w:val="009D267A"/>
    <w:rsid w:val="009D3443"/>
    <w:rsid w:val="009D4923"/>
    <w:rsid w:val="009D4EF1"/>
    <w:rsid w:val="009D5501"/>
    <w:rsid w:val="009D58D1"/>
    <w:rsid w:val="009D6EDA"/>
    <w:rsid w:val="009D77E4"/>
    <w:rsid w:val="009D7823"/>
    <w:rsid w:val="009E0310"/>
    <w:rsid w:val="009E28FE"/>
    <w:rsid w:val="009E3579"/>
    <w:rsid w:val="009E4B2B"/>
    <w:rsid w:val="009E6BB9"/>
    <w:rsid w:val="009E6C81"/>
    <w:rsid w:val="009E79A8"/>
    <w:rsid w:val="009F0A73"/>
    <w:rsid w:val="009F0DB2"/>
    <w:rsid w:val="009F19F0"/>
    <w:rsid w:val="009F1FD4"/>
    <w:rsid w:val="009F27F7"/>
    <w:rsid w:val="009F28E2"/>
    <w:rsid w:val="009F3061"/>
    <w:rsid w:val="009F344B"/>
    <w:rsid w:val="009F5DB2"/>
    <w:rsid w:val="009F5FA1"/>
    <w:rsid w:val="009F7B37"/>
    <w:rsid w:val="009F7F1B"/>
    <w:rsid w:val="00A02171"/>
    <w:rsid w:val="00A026D1"/>
    <w:rsid w:val="00A028BC"/>
    <w:rsid w:val="00A03477"/>
    <w:rsid w:val="00A0376A"/>
    <w:rsid w:val="00A05670"/>
    <w:rsid w:val="00A05C26"/>
    <w:rsid w:val="00A063E7"/>
    <w:rsid w:val="00A06750"/>
    <w:rsid w:val="00A06966"/>
    <w:rsid w:val="00A10F23"/>
    <w:rsid w:val="00A14610"/>
    <w:rsid w:val="00A14BB9"/>
    <w:rsid w:val="00A14ED9"/>
    <w:rsid w:val="00A1506F"/>
    <w:rsid w:val="00A15775"/>
    <w:rsid w:val="00A16A0A"/>
    <w:rsid w:val="00A16A3D"/>
    <w:rsid w:val="00A16FB0"/>
    <w:rsid w:val="00A1702C"/>
    <w:rsid w:val="00A17052"/>
    <w:rsid w:val="00A2029D"/>
    <w:rsid w:val="00A21244"/>
    <w:rsid w:val="00A21F39"/>
    <w:rsid w:val="00A244DF"/>
    <w:rsid w:val="00A245D2"/>
    <w:rsid w:val="00A24655"/>
    <w:rsid w:val="00A24777"/>
    <w:rsid w:val="00A261BE"/>
    <w:rsid w:val="00A3067B"/>
    <w:rsid w:val="00A315BE"/>
    <w:rsid w:val="00A31661"/>
    <w:rsid w:val="00A3186B"/>
    <w:rsid w:val="00A31A3D"/>
    <w:rsid w:val="00A32959"/>
    <w:rsid w:val="00A350C6"/>
    <w:rsid w:val="00A35D37"/>
    <w:rsid w:val="00A36089"/>
    <w:rsid w:val="00A42919"/>
    <w:rsid w:val="00A42A7E"/>
    <w:rsid w:val="00A42D41"/>
    <w:rsid w:val="00A44416"/>
    <w:rsid w:val="00A4533B"/>
    <w:rsid w:val="00A4534A"/>
    <w:rsid w:val="00A455D6"/>
    <w:rsid w:val="00A47D87"/>
    <w:rsid w:val="00A51808"/>
    <w:rsid w:val="00A5296D"/>
    <w:rsid w:val="00A5324E"/>
    <w:rsid w:val="00A532E9"/>
    <w:rsid w:val="00A53FF9"/>
    <w:rsid w:val="00A541C2"/>
    <w:rsid w:val="00A55446"/>
    <w:rsid w:val="00A5548E"/>
    <w:rsid w:val="00A55537"/>
    <w:rsid w:val="00A55ADC"/>
    <w:rsid w:val="00A57C1E"/>
    <w:rsid w:val="00A60036"/>
    <w:rsid w:val="00A60C24"/>
    <w:rsid w:val="00A6204E"/>
    <w:rsid w:val="00A622DD"/>
    <w:rsid w:val="00A630F8"/>
    <w:rsid w:val="00A64BCA"/>
    <w:rsid w:val="00A6575F"/>
    <w:rsid w:val="00A663C8"/>
    <w:rsid w:val="00A6698A"/>
    <w:rsid w:val="00A679F4"/>
    <w:rsid w:val="00A67B16"/>
    <w:rsid w:val="00A7218C"/>
    <w:rsid w:val="00A727ED"/>
    <w:rsid w:val="00A72E91"/>
    <w:rsid w:val="00A73866"/>
    <w:rsid w:val="00A73BBA"/>
    <w:rsid w:val="00A73F8D"/>
    <w:rsid w:val="00A74E85"/>
    <w:rsid w:val="00A75F73"/>
    <w:rsid w:val="00A764ED"/>
    <w:rsid w:val="00A76800"/>
    <w:rsid w:val="00A77F85"/>
    <w:rsid w:val="00A8010E"/>
    <w:rsid w:val="00A80E56"/>
    <w:rsid w:val="00A81F07"/>
    <w:rsid w:val="00A820B3"/>
    <w:rsid w:val="00A8430F"/>
    <w:rsid w:val="00A84CBA"/>
    <w:rsid w:val="00A84EE2"/>
    <w:rsid w:val="00A85B45"/>
    <w:rsid w:val="00A8601E"/>
    <w:rsid w:val="00A861C2"/>
    <w:rsid w:val="00A8686D"/>
    <w:rsid w:val="00A91B2E"/>
    <w:rsid w:val="00A91FB6"/>
    <w:rsid w:val="00A93BD2"/>
    <w:rsid w:val="00A93DD1"/>
    <w:rsid w:val="00A93ED1"/>
    <w:rsid w:val="00AA19C3"/>
    <w:rsid w:val="00AA35F7"/>
    <w:rsid w:val="00AA38E0"/>
    <w:rsid w:val="00AA38F5"/>
    <w:rsid w:val="00AA4FEC"/>
    <w:rsid w:val="00AA5F5B"/>
    <w:rsid w:val="00AA67FA"/>
    <w:rsid w:val="00AB0321"/>
    <w:rsid w:val="00AB1BD4"/>
    <w:rsid w:val="00AB56B4"/>
    <w:rsid w:val="00AB5A4A"/>
    <w:rsid w:val="00AC085D"/>
    <w:rsid w:val="00AC2A85"/>
    <w:rsid w:val="00AC3C88"/>
    <w:rsid w:val="00AC40FB"/>
    <w:rsid w:val="00AC4D64"/>
    <w:rsid w:val="00AC6B7D"/>
    <w:rsid w:val="00AC790E"/>
    <w:rsid w:val="00AC797D"/>
    <w:rsid w:val="00AD026A"/>
    <w:rsid w:val="00AD1177"/>
    <w:rsid w:val="00AD15D7"/>
    <w:rsid w:val="00AD267C"/>
    <w:rsid w:val="00AD43E9"/>
    <w:rsid w:val="00AD45D9"/>
    <w:rsid w:val="00AD4973"/>
    <w:rsid w:val="00AD52CB"/>
    <w:rsid w:val="00AD57BA"/>
    <w:rsid w:val="00AD6329"/>
    <w:rsid w:val="00AD6AC0"/>
    <w:rsid w:val="00AD6CCE"/>
    <w:rsid w:val="00AD7901"/>
    <w:rsid w:val="00AD7F2F"/>
    <w:rsid w:val="00AE091A"/>
    <w:rsid w:val="00AE335B"/>
    <w:rsid w:val="00AE4118"/>
    <w:rsid w:val="00AE41F9"/>
    <w:rsid w:val="00AE624A"/>
    <w:rsid w:val="00AE73D5"/>
    <w:rsid w:val="00AE7CD6"/>
    <w:rsid w:val="00AE7ECA"/>
    <w:rsid w:val="00AF00DF"/>
    <w:rsid w:val="00AF0CC1"/>
    <w:rsid w:val="00AF1748"/>
    <w:rsid w:val="00AF1BE0"/>
    <w:rsid w:val="00AF253A"/>
    <w:rsid w:val="00AF26E8"/>
    <w:rsid w:val="00AF351B"/>
    <w:rsid w:val="00AF4FE4"/>
    <w:rsid w:val="00AF6862"/>
    <w:rsid w:val="00AF7AA0"/>
    <w:rsid w:val="00B00657"/>
    <w:rsid w:val="00B00FD3"/>
    <w:rsid w:val="00B017B3"/>
    <w:rsid w:val="00B01E20"/>
    <w:rsid w:val="00B0221D"/>
    <w:rsid w:val="00B043B5"/>
    <w:rsid w:val="00B044E3"/>
    <w:rsid w:val="00B0673E"/>
    <w:rsid w:val="00B06BD5"/>
    <w:rsid w:val="00B07236"/>
    <w:rsid w:val="00B077CD"/>
    <w:rsid w:val="00B07A68"/>
    <w:rsid w:val="00B11A70"/>
    <w:rsid w:val="00B1337C"/>
    <w:rsid w:val="00B13789"/>
    <w:rsid w:val="00B13A52"/>
    <w:rsid w:val="00B13ECF"/>
    <w:rsid w:val="00B1589F"/>
    <w:rsid w:val="00B16283"/>
    <w:rsid w:val="00B17D3B"/>
    <w:rsid w:val="00B2056E"/>
    <w:rsid w:val="00B20B48"/>
    <w:rsid w:val="00B20C68"/>
    <w:rsid w:val="00B214CB"/>
    <w:rsid w:val="00B21C2F"/>
    <w:rsid w:val="00B21DBB"/>
    <w:rsid w:val="00B228C0"/>
    <w:rsid w:val="00B2457D"/>
    <w:rsid w:val="00B252DC"/>
    <w:rsid w:val="00B25B26"/>
    <w:rsid w:val="00B2686A"/>
    <w:rsid w:val="00B26A56"/>
    <w:rsid w:val="00B270B2"/>
    <w:rsid w:val="00B2771B"/>
    <w:rsid w:val="00B301D6"/>
    <w:rsid w:val="00B3043E"/>
    <w:rsid w:val="00B31C4F"/>
    <w:rsid w:val="00B31E4D"/>
    <w:rsid w:val="00B32566"/>
    <w:rsid w:val="00B32E64"/>
    <w:rsid w:val="00B32FBB"/>
    <w:rsid w:val="00B33A6F"/>
    <w:rsid w:val="00B366B0"/>
    <w:rsid w:val="00B368C9"/>
    <w:rsid w:val="00B3703B"/>
    <w:rsid w:val="00B40708"/>
    <w:rsid w:val="00B40DD9"/>
    <w:rsid w:val="00B42DB2"/>
    <w:rsid w:val="00B43241"/>
    <w:rsid w:val="00B44DD7"/>
    <w:rsid w:val="00B46CCD"/>
    <w:rsid w:val="00B47EC0"/>
    <w:rsid w:val="00B503A8"/>
    <w:rsid w:val="00B50AB7"/>
    <w:rsid w:val="00B51611"/>
    <w:rsid w:val="00B5195D"/>
    <w:rsid w:val="00B51AB7"/>
    <w:rsid w:val="00B5217E"/>
    <w:rsid w:val="00B531B2"/>
    <w:rsid w:val="00B5333A"/>
    <w:rsid w:val="00B5464D"/>
    <w:rsid w:val="00B54E90"/>
    <w:rsid w:val="00B5586C"/>
    <w:rsid w:val="00B56B85"/>
    <w:rsid w:val="00B60BFE"/>
    <w:rsid w:val="00B634D6"/>
    <w:rsid w:val="00B635F8"/>
    <w:rsid w:val="00B63F0B"/>
    <w:rsid w:val="00B64E3B"/>
    <w:rsid w:val="00B663B3"/>
    <w:rsid w:val="00B66433"/>
    <w:rsid w:val="00B71275"/>
    <w:rsid w:val="00B732D0"/>
    <w:rsid w:val="00B74009"/>
    <w:rsid w:val="00B74D56"/>
    <w:rsid w:val="00B753B2"/>
    <w:rsid w:val="00B75743"/>
    <w:rsid w:val="00B76C40"/>
    <w:rsid w:val="00B777D6"/>
    <w:rsid w:val="00B80630"/>
    <w:rsid w:val="00B8105F"/>
    <w:rsid w:val="00B8196A"/>
    <w:rsid w:val="00B81E67"/>
    <w:rsid w:val="00B835B8"/>
    <w:rsid w:val="00B8378B"/>
    <w:rsid w:val="00B83BB6"/>
    <w:rsid w:val="00B87465"/>
    <w:rsid w:val="00B914A7"/>
    <w:rsid w:val="00B9555B"/>
    <w:rsid w:val="00B95D26"/>
    <w:rsid w:val="00B95D59"/>
    <w:rsid w:val="00B95E34"/>
    <w:rsid w:val="00B9757A"/>
    <w:rsid w:val="00BA1B55"/>
    <w:rsid w:val="00BA3123"/>
    <w:rsid w:val="00BA36BA"/>
    <w:rsid w:val="00BA4BA5"/>
    <w:rsid w:val="00BA667B"/>
    <w:rsid w:val="00BA6D2B"/>
    <w:rsid w:val="00BA79ED"/>
    <w:rsid w:val="00BB02FE"/>
    <w:rsid w:val="00BB2AE5"/>
    <w:rsid w:val="00BB402B"/>
    <w:rsid w:val="00BB558F"/>
    <w:rsid w:val="00BB5FF5"/>
    <w:rsid w:val="00BB611B"/>
    <w:rsid w:val="00BB775D"/>
    <w:rsid w:val="00BC0082"/>
    <w:rsid w:val="00BC03C3"/>
    <w:rsid w:val="00BC315A"/>
    <w:rsid w:val="00BC3725"/>
    <w:rsid w:val="00BC4B96"/>
    <w:rsid w:val="00BC4D05"/>
    <w:rsid w:val="00BC5844"/>
    <w:rsid w:val="00BC602F"/>
    <w:rsid w:val="00BD0551"/>
    <w:rsid w:val="00BD0DD9"/>
    <w:rsid w:val="00BD1189"/>
    <w:rsid w:val="00BD181A"/>
    <w:rsid w:val="00BD24D7"/>
    <w:rsid w:val="00BD2C25"/>
    <w:rsid w:val="00BD3E44"/>
    <w:rsid w:val="00BD5629"/>
    <w:rsid w:val="00BD5651"/>
    <w:rsid w:val="00BD6B8D"/>
    <w:rsid w:val="00BD7787"/>
    <w:rsid w:val="00BD7907"/>
    <w:rsid w:val="00BE06F3"/>
    <w:rsid w:val="00BE34C8"/>
    <w:rsid w:val="00BE3FCB"/>
    <w:rsid w:val="00BE464E"/>
    <w:rsid w:val="00BE6AF6"/>
    <w:rsid w:val="00BE7697"/>
    <w:rsid w:val="00BF05E5"/>
    <w:rsid w:val="00BF259C"/>
    <w:rsid w:val="00BF3713"/>
    <w:rsid w:val="00BF3EAD"/>
    <w:rsid w:val="00BF4D74"/>
    <w:rsid w:val="00BF54F6"/>
    <w:rsid w:val="00BF5E06"/>
    <w:rsid w:val="00BF72FA"/>
    <w:rsid w:val="00BF789D"/>
    <w:rsid w:val="00C00701"/>
    <w:rsid w:val="00C00F7E"/>
    <w:rsid w:val="00C019D0"/>
    <w:rsid w:val="00C03938"/>
    <w:rsid w:val="00C061DF"/>
    <w:rsid w:val="00C075A0"/>
    <w:rsid w:val="00C11145"/>
    <w:rsid w:val="00C126A4"/>
    <w:rsid w:val="00C12A44"/>
    <w:rsid w:val="00C155CD"/>
    <w:rsid w:val="00C16254"/>
    <w:rsid w:val="00C20706"/>
    <w:rsid w:val="00C22F3D"/>
    <w:rsid w:val="00C23E7C"/>
    <w:rsid w:val="00C24225"/>
    <w:rsid w:val="00C25E42"/>
    <w:rsid w:val="00C25F39"/>
    <w:rsid w:val="00C25FED"/>
    <w:rsid w:val="00C2614F"/>
    <w:rsid w:val="00C302D3"/>
    <w:rsid w:val="00C30A9D"/>
    <w:rsid w:val="00C313FC"/>
    <w:rsid w:val="00C327F5"/>
    <w:rsid w:val="00C3322B"/>
    <w:rsid w:val="00C33D02"/>
    <w:rsid w:val="00C341B7"/>
    <w:rsid w:val="00C35E0E"/>
    <w:rsid w:val="00C36870"/>
    <w:rsid w:val="00C37329"/>
    <w:rsid w:val="00C37855"/>
    <w:rsid w:val="00C40E36"/>
    <w:rsid w:val="00C42B55"/>
    <w:rsid w:val="00C42C4B"/>
    <w:rsid w:val="00C42E5F"/>
    <w:rsid w:val="00C4352C"/>
    <w:rsid w:val="00C44925"/>
    <w:rsid w:val="00C44D3D"/>
    <w:rsid w:val="00C469DE"/>
    <w:rsid w:val="00C47A5A"/>
    <w:rsid w:val="00C534C0"/>
    <w:rsid w:val="00C56F1E"/>
    <w:rsid w:val="00C57D9C"/>
    <w:rsid w:val="00C57F21"/>
    <w:rsid w:val="00C619C1"/>
    <w:rsid w:val="00C6263B"/>
    <w:rsid w:val="00C6294C"/>
    <w:rsid w:val="00C62E00"/>
    <w:rsid w:val="00C65617"/>
    <w:rsid w:val="00C65C83"/>
    <w:rsid w:val="00C675EF"/>
    <w:rsid w:val="00C677F3"/>
    <w:rsid w:val="00C67FBC"/>
    <w:rsid w:val="00C707EF"/>
    <w:rsid w:val="00C70CC6"/>
    <w:rsid w:val="00C71B15"/>
    <w:rsid w:val="00C71F12"/>
    <w:rsid w:val="00C73662"/>
    <w:rsid w:val="00C74F6C"/>
    <w:rsid w:val="00C76E07"/>
    <w:rsid w:val="00C77817"/>
    <w:rsid w:val="00C77C0E"/>
    <w:rsid w:val="00C80749"/>
    <w:rsid w:val="00C80FA3"/>
    <w:rsid w:val="00C81525"/>
    <w:rsid w:val="00C82DAF"/>
    <w:rsid w:val="00C83041"/>
    <w:rsid w:val="00C841A0"/>
    <w:rsid w:val="00C848B3"/>
    <w:rsid w:val="00C84A87"/>
    <w:rsid w:val="00C84C18"/>
    <w:rsid w:val="00C84EC5"/>
    <w:rsid w:val="00C86FB1"/>
    <w:rsid w:val="00C87599"/>
    <w:rsid w:val="00C90809"/>
    <w:rsid w:val="00C9148B"/>
    <w:rsid w:val="00C921E7"/>
    <w:rsid w:val="00C9223D"/>
    <w:rsid w:val="00C92DBB"/>
    <w:rsid w:val="00C93316"/>
    <w:rsid w:val="00C93AFF"/>
    <w:rsid w:val="00C93BA3"/>
    <w:rsid w:val="00C93D59"/>
    <w:rsid w:val="00C945B8"/>
    <w:rsid w:val="00C946F1"/>
    <w:rsid w:val="00C94810"/>
    <w:rsid w:val="00C949B7"/>
    <w:rsid w:val="00C95079"/>
    <w:rsid w:val="00C9558E"/>
    <w:rsid w:val="00C95720"/>
    <w:rsid w:val="00C965AD"/>
    <w:rsid w:val="00C97E19"/>
    <w:rsid w:val="00CA36A2"/>
    <w:rsid w:val="00CA42C8"/>
    <w:rsid w:val="00CA4FCC"/>
    <w:rsid w:val="00CA6EED"/>
    <w:rsid w:val="00CB26FD"/>
    <w:rsid w:val="00CB287E"/>
    <w:rsid w:val="00CB53F9"/>
    <w:rsid w:val="00CB5EA9"/>
    <w:rsid w:val="00CB636E"/>
    <w:rsid w:val="00CB74F2"/>
    <w:rsid w:val="00CB7B96"/>
    <w:rsid w:val="00CC198C"/>
    <w:rsid w:val="00CC3137"/>
    <w:rsid w:val="00CC3F39"/>
    <w:rsid w:val="00CC4233"/>
    <w:rsid w:val="00CC4364"/>
    <w:rsid w:val="00CC4832"/>
    <w:rsid w:val="00CC5809"/>
    <w:rsid w:val="00CC5B10"/>
    <w:rsid w:val="00CC6F1A"/>
    <w:rsid w:val="00CC708B"/>
    <w:rsid w:val="00CD2A73"/>
    <w:rsid w:val="00CD3B6A"/>
    <w:rsid w:val="00CD5AA3"/>
    <w:rsid w:val="00CD5DDD"/>
    <w:rsid w:val="00CD704E"/>
    <w:rsid w:val="00CD7F51"/>
    <w:rsid w:val="00CE00BD"/>
    <w:rsid w:val="00CE0214"/>
    <w:rsid w:val="00CE0737"/>
    <w:rsid w:val="00CE14E3"/>
    <w:rsid w:val="00CE184F"/>
    <w:rsid w:val="00CE32ED"/>
    <w:rsid w:val="00CE52B7"/>
    <w:rsid w:val="00CF0299"/>
    <w:rsid w:val="00CF3118"/>
    <w:rsid w:val="00CF38AF"/>
    <w:rsid w:val="00CF4DBC"/>
    <w:rsid w:val="00D03877"/>
    <w:rsid w:val="00D054D2"/>
    <w:rsid w:val="00D103C4"/>
    <w:rsid w:val="00D104F0"/>
    <w:rsid w:val="00D10883"/>
    <w:rsid w:val="00D10FE3"/>
    <w:rsid w:val="00D119A2"/>
    <w:rsid w:val="00D126BA"/>
    <w:rsid w:val="00D1484B"/>
    <w:rsid w:val="00D1508B"/>
    <w:rsid w:val="00D1526B"/>
    <w:rsid w:val="00D171A6"/>
    <w:rsid w:val="00D176BF"/>
    <w:rsid w:val="00D17EF1"/>
    <w:rsid w:val="00D20408"/>
    <w:rsid w:val="00D20DE8"/>
    <w:rsid w:val="00D22334"/>
    <w:rsid w:val="00D2275F"/>
    <w:rsid w:val="00D22CA7"/>
    <w:rsid w:val="00D22D60"/>
    <w:rsid w:val="00D23620"/>
    <w:rsid w:val="00D2487B"/>
    <w:rsid w:val="00D25219"/>
    <w:rsid w:val="00D252DA"/>
    <w:rsid w:val="00D27DEA"/>
    <w:rsid w:val="00D27DEB"/>
    <w:rsid w:val="00D3029A"/>
    <w:rsid w:val="00D3056D"/>
    <w:rsid w:val="00D31872"/>
    <w:rsid w:val="00D321A9"/>
    <w:rsid w:val="00D328E7"/>
    <w:rsid w:val="00D34798"/>
    <w:rsid w:val="00D34E3E"/>
    <w:rsid w:val="00D40AD3"/>
    <w:rsid w:val="00D410BE"/>
    <w:rsid w:val="00D41844"/>
    <w:rsid w:val="00D435DD"/>
    <w:rsid w:val="00D45814"/>
    <w:rsid w:val="00D46033"/>
    <w:rsid w:val="00D46134"/>
    <w:rsid w:val="00D46217"/>
    <w:rsid w:val="00D471A0"/>
    <w:rsid w:val="00D5140D"/>
    <w:rsid w:val="00D51630"/>
    <w:rsid w:val="00D516B7"/>
    <w:rsid w:val="00D51955"/>
    <w:rsid w:val="00D51A56"/>
    <w:rsid w:val="00D53899"/>
    <w:rsid w:val="00D53D5E"/>
    <w:rsid w:val="00D54F98"/>
    <w:rsid w:val="00D55695"/>
    <w:rsid w:val="00D55E7C"/>
    <w:rsid w:val="00D56069"/>
    <w:rsid w:val="00D56FEF"/>
    <w:rsid w:val="00D57278"/>
    <w:rsid w:val="00D573BE"/>
    <w:rsid w:val="00D57F54"/>
    <w:rsid w:val="00D60490"/>
    <w:rsid w:val="00D609C4"/>
    <w:rsid w:val="00D6121F"/>
    <w:rsid w:val="00D622C6"/>
    <w:rsid w:val="00D64288"/>
    <w:rsid w:val="00D6431B"/>
    <w:rsid w:val="00D647AB"/>
    <w:rsid w:val="00D647F2"/>
    <w:rsid w:val="00D70785"/>
    <w:rsid w:val="00D70E9F"/>
    <w:rsid w:val="00D73890"/>
    <w:rsid w:val="00D738F8"/>
    <w:rsid w:val="00D74C82"/>
    <w:rsid w:val="00D74F1E"/>
    <w:rsid w:val="00D753A4"/>
    <w:rsid w:val="00D7562B"/>
    <w:rsid w:val="00D765B1"/>
    <w:rsid w:val="00D7720D"/>
    <w:rsid w:val="00D773F3"/>
    <w:rsid w:val="00D77F0D"/>
    <w:rsid w:val="00D802D7"/>
    <w:rsid w:val="00D82536"/>
    <w:rsid w:val="00D82ACE"/>
    <w:rsid w:val="00D83216"/>
    <w:rsid w:val="00D835DE"/>
    <w:rsid w:val="00D83B11"/>
    <w:rsid w:val="00D83B21"/>
    <w:rsid w:val="00D83E7F"/>
    <w:rsid w:val="00D84D97"/>
    <w:rsid w:val="00D84EED"/>
    <w:rsid w:val="00D901AC"/>
    <w:rsid w:val="00D90BEF"/>
    <w:rsid w:val="00D91FE4"/>
    <w:rsid w:val="00D92188"/>
    <w:rsid w:val="00D92960"/>
    <w:rsid w:val="00D93424"/>
    <w:rsid w:val="00D955DF"/>
    <w:rsid w:val="00D95B93"/>
    <w:rsid w:val="00D96881"/>
    <w:rsid w:val="00D9689D"/>
    <w:rsid w:val="00D971EF"/>
    <w:rsid w:val="00D972CD"/>
    <w:rsid w:val="00D97310"/>
    <w:rsid w:val="00DA1615"/>
    <w:rsid w:val="00DA4F6E"/>
    <w:rsid w:val="00DA61FB"/>
    <w:rsid w:val="00DA6D6B"/>
    <w:rsid w:val="00DA7809"/>
    <w:rsid w:val="00DA7B0C"/>
    <w:rsid w:val="00DB0025"/>
    <w:rsid w:val="00DB0FEA"/>
    <w:rsid w:val="00DB11E4"/>
    <w:rsid w:val="00DB20EE"/>
    <w:rsid w:val="00DB2C3E"/>
    <w:rsid w:val="00DB32F2"/>
    <w:rsid w:val="00DB4AEE"/>
    <w:rsid w:val="00DB4C8D"/>
    <w:rsid w:val="00DB4FC2"/>
    <w:rsid w:val="00DB519D"/>
    <w:rsid w:val="00DB5B02"/>
    <w:rsid w:val="00DB5FC9"/>
    <w:rsid w:val="00DC203E"/>
    <w:rsid w:val="00DC3651"/>
    <w:rsid w:val="00DC5EE3"/>
    <w:rsid w:val="00DC648C"/>
    <w:rsid w:val="00DC78BC"/>
    <w:rsid w:val="00DC7C2D"/>
    <w:rsid w:val="00DD0BDC"/>
    <w:rsid w:val="00DD16A2"/>
    <w:rsid w:val="00DD18A4"/>
    <w:rsid w:val="00DD3DF8"/>
    <w:rsid w:val="00DD5D30"/>
    <w:rsid w:val="00DD6E96"/>
    <w:rsid w:val="00DD7971"/>
    <w:rsid w:val="00DE0846"/>
    <w:rsid w:val="00DE2F10"/>
    <w:rsid w:val="00DE4026"/>
    <w:rsid w:val="00DE41C2"/>
    <w:rsid w:val="00DE632D"/>
    <w:rsid w:val="00DE6575"/>
    <w:rsid w:val="00DE7221"/>
    <w:rsid w:val="00DE74E5"/>
    <w:rsid w:val="00DF12E1"/>
    <w:rsid w:val="00DF2066"/>
    <w:rsid w:val="00DF310F"/>
    <w:rsid w:val="00DF400B"/>
    <w:rsid w:val="00DF5A25"/>
    <w:rsid w:val="00DF5EF3"/>
    <w:rsid w:val="00DF7051"/>
    <w:rsid w:val="00E00B43"/>
    <w:rsid w:val="00E04248"/>
    <w:rsid w:val="00E04663"/>
    <w:rsid w:val="00E0597C"/>
    <w:rsid w:val="00E059C0"/>
    <w:rsid w:val="00E07839"/>
    <w:rsid w:val="00E10CFB"/>
    <w:rsid w:val="00E11696"/>
    <w:rsid w:val="00E11DE3"/>
    <w:rsid w:val="00E12386"/>
    <w:rsid w:val="00E1318C"/>
    <w:rsid w:val="00E13CB3"/>
    <w:rsid w:val="00E15623"/>
    <w:rsid w:val="00E1620E"/>
    <w:rsid w:val="00E1628F"/>
    <w:rsid w:val="00E162C2"/>
    <w:rsid w:val="00E173A5"/>
    <w:rsid w:val="00E17C01"/>
    <w:rsid w:val="00E17CF7"/>
    <w:rsid w:val="00E21182"/>
    <w:rsid w:val="00E2204B"/>
    <w:rsid w:val="00E23375"/>
    <w:rsid w:val="00E2463B"/>
    <w:rsid w:val="00E248D1"/>
    <w:rsid w:val="00E24B97"/>
    <w:rsid w:val="00E274DB"/>
    <w:rsid w:val="00E277C2"/>
    <w:rsid w:val="00E279D0"/>
    <w:rsid w:val="00E27D4C"/>
    <w:rsid w:val="00E27D72"/>
    <w:rsid w:val="00E27D89"/>
    <w:rsid w:val="00E317E8"/>
    <w:rsid w:val="00E34E74"/>
    <w:rsid w:val="00E364BD"/>
    <w:rsid w:val="00E37438"/>
    <w:rsid w:val="00E37499"/>
    <w:rsid w:val="00E41273"/>
    <w:rsid w:val="00E41B63"/>
    <w:rsid w:val="00E42BB8"/>
    <w:rsid w:val="00E42C36"/>
    <w:rsid w:val="00E44613"/>
    <w:rsid w:val="00E504E5"/>
    <w:rsid w:val="00E51465"/>
    <w:rsid w:val="00E523D8"/>
    <w:rsid w:val="00E555F4"/>
    <w:rsid w:val="00E55678"/>
    <w:rsid w:val="00E55E5B"/>
    <w:rsid w:val="00E57885"/>
    <w:rsid w:val="00E60986"/>
    <w:rsid w:val="00E62A95"/>
    <w:rsid w:val="00E66C26"/>
    <w:rsid w:val="00E67DDB"/>
    <w:rsid w:val="00E67EDB"/>
    <w:rsid w:val="00E7171E"/>
    <w:rsid w:val="00E71D51"/>
    <w:rsid w:val="00E72CB9"/>
    <w:rsid w:val="00E74605"/>
    <w:rsid w:val="00E74750"/>
    <w:rsid w:val="00E75114"/>
    <w:rsid w:val="00E76061"/>
    <w:rsid w:val="00E769A2"/>
    <w:rsid w:val="00E77372"/>
    <w:rsid w:val="00E77F42"/>
    <w:rsid w:val="00E81546"/>
    <w:rsid w:val="00E8196D"/>
    <w:rsid w:val="00E82607"/>
    <w:rsid w:val="00E82CB8"/>
    <w:rsid w:val="00E84024"/>
    <w:rsid w:val="00E8524E"/>
    <w:rsid w:val="00E86AE3"/>
    <w:rsid w:val="00E907FC"/>
    <w:rsid w:val="00E90AF7"/>
    <w:rsid w:val="00E9273E"/>
    <w:rsid w:val="00E939B0"/>
    <w:rsid w:val="00E94C43"/>
    <w:rsid w:val="00E9528D"/>
    <w:rsid w:val="00E95324"/>
    <w:rsid w:val="00EA0B1B"/>
    <w:rsid w:val="00EA0B2E"/>
    <w:rsid w:val="00EA273F"/>
    <w:rsid w:val="00EA421D"/>
    <w:rsid w:val="00EA5260"/>
    <w:rsid w:val="00EA5543"/>
    <w:rsid w:val="00EA68BC"/>
    <w:rsid w:val="00EA7BA4"/>
    <w:rsid w:val="00EB06E9"/>
    <w:rsid w:val="00EB1479"/>
    <w:rsid w:val="00EB1717"/>
    <w:rsid w:val="00EB4500"/>
    <w:rsid w:val="00EB45A5"/>
    <w:rsid w:val="00EB547D"/>
    <w:rsid w:val="00EB5B5F"/>
    <w:rsid w:val="00EB6B98"/>
    <w:rsid w:val="00EC03E9"/>
    <w:rsid w:val="00EC08A9"/>
    <w:rsid w:val="00EC0908"/>
    <w:rsid w:val="00EC1AB9"/>
    <w:rsid w:val="00EC2BFB"/>
    <w:rsid w:val="00EC4D50"/>
    <w:rsid w:val="00EC64E7"/>
    <w:rsid w:val="00EC65C9"/>
    <w:rsid w:val="00EC6917"/>
    <w:rsid w:val="00EC7526"/>
    <w:rsid w:val="00ED1C2B"/>
    <w:rsid w:val="00ED2C08"/>
    <w:rsid w:val="00ED35BB"/>
    <w:rsid w:val="00ED382E"/>
    <w:rsid w:val="00ED471F"/>
    <w:rsid w:val="00ED533F"/>
    <w:rsid w:val="00ED720A"/>
    <w:rsid w:val="00ED732D"/>
    <w:rsid w:val="00ED7E25"/>
    <w:rsid w:val="00EE0C28"/>
    <w:rsid w:val="00EE3717"/>
    <w:rsid w:val="00EE4692"/>
    <w:rsid w:val="00EE569B"/>
    <w:rsid w:val="00EE6320"/>
    <w:rsid w:val="00EE6497"/>
    <w:rsid w:val="00EE6972"/>
    <w:rsid w:val="00EF05E2"/>
    <w:rsid w:val="00EF23CA"/>
    <w:rsid w:val="00EF23D5"/>
    <w:rsid w:val="00EF377C"/>
    <w:rsid w:val="00EF3792"/>
    <w:rsid w:val="00EF3870"/>
    <w:rsid w:val="00EF3B60"/>
    <w:rsid w:val="00EF3EB0"/>
    <w:rsid w:val="00EF45AA"/>
    <w:rsid w:val="00EF4EC7"/>
    <w:rsid w:val="00EF51B2"/>
    <w:rsid w:val="00EF6192"/>
    <w:rsid w:val="00F0138E"/>
    <w:rsid w:val="00F0279A"/>
    <w:rsid w:val="00F03864"/>
    <w:rsid w:val="00F03EDC"/>
    <w:rsid w:val="00F04787"/>
    <w:rsid w:val="00F04B2F"/>
    <w:rsid w:val="00F057A1"/>
    <w:rsid w:val="00F05A9C"/>
    <w:rsid w:val="00F05D39"/>
    <w:rsid w:val="00F073AE"/>
    <w:rsid w:val="00F07494"/>
    <w:rsid w:val="00F07784"/>
    <w:rsid w:val="00F12AE7"/>
    <w:rsid w:val="00F13043"/>
    <w:rsid w:val="00F1318F"/>
    <w:rsid w:val="00F13A04"/>
    <w:rsid w:val="00F14E3C"/>
    <w:rsid w:val="00F154D7"/>
    <w:rsid w:val="00F15F95"/>
    <w:rsid w:val="00F169EE"/>
    <w:rsid w:val="00F208CC"/>
    <w:rsid w:val="00F20C6E"/>
    <w:rsid w:val="00F219B2"/>
    <w:rsid w:val="00F22BD2"/>
    <w:rsid w:val="00F23822"/>
    <w:rsid w:val="00F23F63"/>
    <w:rsid w:val="00F24AA9"/>
    <w:rsid w:val="00F25253"/>
    <w:rsid w:val="00F2795D"/>
    <w:rsid w:val="00F308FE"/>
    <w:rsid w:val="00F310C6"/>
    <w:rsid w:val="00F3137C"/>
    <w:rsid w:val="00F32FB5"/>
    <w:rsid w:val="00F33928"/>
    <w:rsid w:val="00F34ECC"/>
    <w:rsid w:val="00F3506F"/>
    <w:rsid w:val="00F37115"/>
    <w:rsid w:val="00F37793"/>
    <w:rsid w:val="00F40557"/>
    <w:rsid w:val="00F42682"/>
    <w:rsid w:val="00F42E56"/>
    <w:rsid w:val="00F431A7"/>
    <w:rsid w:val="00F459D8"/>
    <w:rsid w:val="00F45A62"/>
    <w:rsid w:val="00F45DEC"/>
    <w:rsid w:val="00F46B0F"/>
    <w:rsid w:val="00F50A4A"/>
    <w:rsid w:val="00F541BC"/>
    <w:rsid w:val="00F5440A"/>
    <w:rsid w:val="00F54729"/>
    <w:rsid w:val="00F561CE"/>
    <w:rsid w:val="00F563E7"/>
    <w:rsid w:val="00F604B1"/>
    <w:rsid w:val="00F61F0A"/>
    <w:rsid w:val="00F62204"/>
    <w:rsid w:val="00F625AE"/>
    <w:rsid w:val="00F630C8"/>
    <w:rsid w:val="00F6554E"/>
    <w:rsid w:val="00F65565"/>
    <w:rsid w:val="00F6573B"/>
    <w:rsid w:val="00F706D4"/>
    <w:rsid w:val="00F7224E"/>
    <w:rsid w:val="00F7659C"/>
    <w:rsid w:val="00F765C4"/>
    <w:rsid w:val="00F7672E"/>
    <w:rsid w:val="00F77E08"/>
    <w:rsid w:val="00F81176"/>
    <w:rsid w:val="00F82122"/>
    <w:rsid w:val="00F821AE"/>
    <w:rsid w:val="00F82E13"/>
    <w:rsid w:val="00F8444D"/>
    <w:rsid w:val="00F851D2"/>
    <w:rsid w:val="00F852D6"/>
    <w:rsid w:val="00F90556"/>
    <w:rsid w:val="00F92295"/>
    <w:rsid w:val="00F93A06"/>
    <w:rsid w:val="00F94D17"/>
    <w:rsid w:val="00F96703"/>
    <w:rsid w:val="00FA00C4"/>
    <w:rsid w:val="00FA0164"/>
    <w:rsid w:val="00FA0F2A"/>
    <w:rsid w:val="00FA0F4B"/>
    <w:rsid w:val="00FA273C"/>
    <w:rsid w:val="00FA2DBF"/>
    <w:rsid w:val="00FA3331"/>
    <w:rsid w:val="00FA45FF"/>
    <w:rsid w:val="00FA55A5"/>
    <w:rsid w:val="00FA6527"/>
    <w:rsid w:val="00FB15CF"/>
    <w:rsid w:val="00FB2418"/>
    <w:rsid w:val="00FB412F"/>
    <w:rsid w:val="00FB4723"/>
    <w:rsid w:val="00FB4DC3"/>
    <w:rsid w:val="00FB5AFD"/>
    <w:rsid w:val="00FB5E82"/>
    <w:rsid w:val="00FC0AED"/>
    <w:rsid w:val="00FC14F4"/>
    <w:rsid w:val="00FC2847"/>
    <w:rsid w:val="00FC37E8"/>
    <w:rsid w:val="00FC4402"/>
    <w:rsid w:val="00FC51A7"/>
    <w:rsid w:val="00FC59C9"/>
    <w:rsid w:val="00FC6BEC"/>
    <w:rsid w:val="00FD1AD7"/>
    <w:rsid w:val="00FD217F"/>
    <w:rsid w:val="00FD2ECB"/>
    <w:rsid w:val="00FD3386"/>
    <w:rsid w:val="00FD5A85"/>
    <w:rsid w:val="00FD5B3E"/>
    <w:rsid w:val="00FD71E8"/>
    <w:rsid w:val="00FD770B"/>
    <w:rsid w:val="00FD7D39"/>
    <w:rsid w:val="00FE016E"/>
    <w:rsid w:val="00FE10E5"/>
    <w:rsid w:val="00FE39C8"/>
    <w:rsid w:val="00FE3F58"/>
    <w:rsid w:val="00FE42A9"/>
    <w:rsid w:val="00FE4F49"/>
    <w:rsid w:val="00FE53A8"/>
    <w:rsid w:val="00FE6012"/>
    <w:rsid w:val="00FF000E"/>
    <w:rsid w:val="00FF0319"/>
    <w:rsid w:val="00FF206A"/>
    <w:rsid w:val="00FF3447"/>
    <w:rsid w:val="00FF4008"/>
    <w:rsid w:val="00FF4A28"/>
    <w:rsid w:val="00FF5F90"/>
    <w:rsid w:val="00FF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95E5C4"/>
  <w15:docId w15:val="{970C28A7-5D96-4CB0-A5CE-7C4FB0346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69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03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B032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3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2069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3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AB0321"/>
    <w:pPr>
      <w:ind w:left="720"/>
      <w:contextualSpacing/>
    </w:pPr>
  </w:style>
  <w:style w:type="table" w:styleId="TableGrid">
    <w:name w:val="Table Grid"/>
    <w:basedOn w:val="TableNormal"/>
    <w:uiPriority w:val="59"/>
    <w:rsid w:val="00F45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222E27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028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28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28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28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28B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2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8B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27CE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581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71005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222D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22D3E"/>
  </w:style>
  <w:style w:type="table" w:customStyle="1" w:styleId="AIRA2">
    <w:name w:val="AIRA 2"/>
    <w:basedOn w:val="TableNormal"/>
    <w:uiPriority w:val="99"/>
    <w:rsid w:val="00222D3E"/>
    <w:pPr>
      <w:spacing w:after="0" w:line="240" w:lineRule="auto"/>
    </w:pPr>
    <w:tblPr>
      <w:tblStyleRowBandSize w:val="1"/>
      <w:tblBorders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  <w:insideH w:val="single" w:sz="12" w:space="0" w:color="FFFFFF"/>
        <w:insideV w:val="single" w:sz="12" w:space="0" w:color="FFFFFF"/>
      </w:tblBorders>
    </w:tblPr>
    <w:tblStylePr w:type="firstRow">
      <w:rPr>
        <w:b/>
      </w:rPr>
      <w:tblPr/>
      <w:tcPr>
        <w:shd w:val="clear" w:color="auto" w:fill="1C3C50"/>
      </w:tcPr>
    </w:tblStylePr>
    <w:tblStylePr w:type="band1Horz">
      <w:tblPr/>
      <w:tcPr>
        <w:shd w:val="clear" w:color="auto" w:fill="F2F2F2"/>
      </w:tcPr>
    </w:tblStylePr>
    <w:tblStylePr w:type="band2Horz">
      <w:tblPr/>
      <w:tcPr>
        <w:shd w:val="clear" w:color="auto" w:fill="CCD5DA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0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dc.gov/iis/downloads/logic-spec-acip-rec-4.6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ma-assn.org/amaone/vaccine-recommendation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15304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vev5</dc:creator>
  <cp:keywords/>
  <dc:description/>
  <cp:lastModifiedBy>Eric Larson</cp:lastModifiedBy>
  <cp:revision>163</cp:revision>
  <dcterms:created xsi:type="dcterms:W3CDTF">2025-05-22T14:54:00Z</dcterms:created>
  <dcterms:modified xsi:type="dcterms:W3CDTF">2026-09-09T14:38:00Z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03ff0-41c5-4c41-b55e-fabb8fae94be_Enabled">
    <vt:lpwstr>true</vt:lpwstr>
  </property>
  <property fmtid="{D5CDD505-2E9C-101B-9397-08002B2CF9AE}" pid="3" name="MSIP_Label_8af03ff0-41c5-4c41-b55e-fabb8fae94be_SetDate">
    <vt:lpwstr>2020-11-18T11:30:40Z</vt:lpwstr>
  </property>
  <property fmtid="{D5CDD505-2E9C-101B-9397-08002B2CF9AE}" pid="4" name="MSIP_Label_8af03ff0-41c5-4c41-b55e-fabb8fae94be_Method">
    <vt:lpwstr>Privileged</vt:lpwstr>
  </property>
  <property fmtid="{D5CDD505-2E9C-101B-9397-08002B2CF9AE}" pid="5" name="MSIP_Label_8af03ff0-41c5-4c41-b55e-fabb8fae94be_Name">
    <vt:lpwstr>8af03ff0-41c5-4c41-b55e-fabb8fae94be</vt:lpwstr>
  </property>
  <property fmtid="{D5CDD505-2E9C-101B-9397-08002B2CF9AE}" pid="6" name="MSIP_Label_8af03ff0-41c5-4c41-b55e-fabb8fae94be_SiteId">
    <vt:lpwstr>9ce70869-60db-44fd-abe8-d2767077fc8f</vt:lpwstr>
  </property>
  <property fmtid="{D5CDD505-2E9C-101B-9397-08002B2CF9AE}" pid="7" name="MSIP_Label_8af03ff0-41c5-4c41-b55e-fabb8fae94be_ActionId">
    <vt:lpwstr>f9396bba-ad30-4d39-9fa1-1b3861b36292</vt:lpwstr>
  </property>
  <property fmtid="{D5CDD505-2E9C-101B-9397-08002B2CF9AE}" pid="8" name="MSIP_Label_8af03ff0-41c5-4c41-b55e-fabb8fae94be_ContentBits">
    <vt:lpwstr>0</vt:lpwstr>
  </property>
</Properties>
</file>